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Sustainability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f1fa7c1f4ba3b6972c4b8365bdcbf2b0e46f6df"/>
    <w:p>
      <w:pPr>
        <w:pStyle w:val="Heading1"/>
      </w:pPr>
      <w:r>
        <w:t xml:space="preserve">Thesis Proposal: Navigating Economic and Social Complexities of Veterinary Practice in San Francisco, United States</w:t>
      </w:r>
    </w:p>
    <w:bookmarkStart w:id="20" w:name="introduction"/>
    <w:p>
      <w:pPr>
        <w:pStyle w:val="Heading2"/>
      </w:pPr>
      <w:r>
        <w:t xml:space="preserve">Introduction</w:t>
      </w:r>
    </w:p>
    <w:p>
      <w:pPr>
        <w:pStyle w:val="FirstParagraph"/>
      </w:pPr>
      <w:r>
        <w:t xml:space="preserve">The field of veterinary medicine faces unprecedented challenges across the United States, particularly within densely populated urban centers like San Francisco. This thesis proposal examines the multifaceted pressures confronting the modern Veterinarian operating within the unique socioeconomic and regulatory landscape of San Francisco, California. As one of America's most expensive and culturally diverse metropolitan areas, San Francisco presents a microcosm of systemic issues impacting veterinary care delivery nationwide. With over 20% of households owning pets (San Francisco Animal Care &amp; Control, 2023) and a pet care market valued at over $1 billion annually (SF Business Journal, 2024), the demand for high-quality veterinary services is substantial yet increasingly strained by unsustainable operational costs. This research directly addresses the critical gap in understanding how local economic forces, regulatory requirements specific to California cities, and evolving client expectations converge to shape the viability of veterinary practices in this setting. The primary objective is to develop evidence-based strategies for enhancing practice sustainability while maintaining optimal animal healthcare outcomes within United States San Francisco's distinct urban environment.</w:t>
      </w:r>
    </w:p>
    <w:bookmarkEnd w:id="20"/>
    <w:bookmarkStart w:id="21" w:name="literature-review-and-problem-statement"/>
    <w:p>
      <w:pPr>
        <w:pStyle w:val="Heading2"/>
      </w:pPr>
      <w:r>
        <w:t xml:space="preserve">Literature Review and Problem Statement</w:t>
      </w:r>
    </w:p>
    <w:p>
      <w:pPr>
        <w:pStyle w:val="FirstParagraph"/>
      </w:pPr>
      <w:r>
        <w:t xml:space="preserve">Existing literature on veterinary workforce challenges predominantly focuses on rural shortages or broad national trends (American Veterinary Medical Association, 2023). While studies acknowledge rising operational costs nationally, few investigate the hyperlocal factors amplifying these pressures in major coastal cities like San Francisco. Key gaps include: (1) The disproportionate impact of extreme commercial real estate costs on small animal practices within San Francisco's limited available space; (2) The unique regulatory burden imposed by California's stringent animal welfare laws and city-specific ordinances governing pet care facilities; (3) The tension between high client expectations for advanced, often expensive, veterinary services and the financial constraints facing practitioners in a market where average rent for veterinary clinics exceeds $100/sq. ft. (San Francisco Rent Board Report, 2024). Furthermore, the national veterinarian shortage is exacerbated locally by San Francisco's high cost of living deterring new graduates from establishing practices without significant financial support (UC Davis School of Veterinary Medicine, 2023). This confluence creates a precarious ecosystem where many Veterinarian practices operate at or near financial viability, risking closures that directly reduce access to care for the city's substantial pet-owning population.</w:t>
      </w:r>
    </w:p>
    <w:bookmarkEnd w:id="21"/>
    <w:bookmarkStart w:id="22" w:name="research-objectives-and-questions"/>
    <w:p>
      <w:pPr>
        <w:pStyle w:val="Heading2"/>
      </w:pPr>
      <w:r>
        <w:t xml:space="preserve">Research Objectives and Questions</w:t>
      </w:r>
    </w:p>
    <w:p>
      <w:pPr>
        <w:pStyle w:val="FirstParagraph"/>
      </w:pPr>
      <w:r>
        <w:t xml:space="preserve">This thesis will specifically investigate: 1) The quantitative relationship between localized operational costs (rent, utilities, staff wages relative to SF market rates) and service affordability for San Francisco clients; 2) The perceived effectiveness of current regulatory frameworks in supporting rather than hindering veterinary practice sustainability within the city context; 3) Client satisfaction drivers related to cost, accessibility, and care quality in San Francisco's competitive veterinary market. Primary research questions include: How do rent increases exceeding 15% annually (SF Housing Authority, 2024) directly correlate with reduced service offerings or increased fees for common procedures in SF veterinary clinics? To what extent do city-specific zoning laws impede the establishment of new practices in underserved neighborhoods? And how does the demographic diversity of San Francisco's pet-owning population influence their prioritization of veterinary care access versus cost?</w:t>
      </w:r>
    </w:p>
    <w:bookmarkEnd w:id="22"/>
    <w:bookmarkStart w:id="23" w:name="methodology"/>
    <w:p>
      <w:pPr>
        <w:pStyle w:val="Heading2"/>
      </w:pPr>
      <w:r>
        <w:t xml:space="preserve">Methodology</w:t>
      </w:r>
    </w:p>
    <w:p>
      <w:pPr>
        <w:pStyle w:val="FirstParagraph"/>
      </w:pPr>
      <w:r>
        <w:t xml:space="preserve">A mixed-methods approach will be employed, designed specifically for applicability within United States San Francisco. Phase 1 involves a quantitative survey distributed to all licensed veterinary practices registered with the California Veterinary Medical Board and operating within San Francisco city limits (approx. 45-50 practices). The survey will collect data on annual operational costs, service pricing structures, staff retention rates, and perceived financial strain indicators over the past five years. Phase 2 utilizes structured qualitative interviews with a purposive sample of 15 Veterinarian owners/practitioners representing diverse practice types (e.g., general small animal practices in neighborhoods like Mission District vs. specialty clinics in SOMA) to explore nuanced challenges and adaptation strategies. Phase 3 conducts focus groups with San Francisco pet owners across income brackets and ethnic backgrounds to understand service utilization patterns, affordability thresholds, and unmet needs. All data collection will adhere strictly to SF Health Department ethical guidelines for human subjects research. Statistical analysis (regression modeling) will correlate cost variables with practice outcomes, while thematic analysis of interview transcripts will identify key sustainability strategies.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implications for veterinary medicine in San Francisco and beyond. For the local community within United States San Francisco, findings will provide actionable data for city planners, animal welfare organizations (e.g., SF SPCA), and veterinary associations to advocate for targeted interventions such as zoning reforms or small business support grants specific to healthcare providers facing urban rent inflation. For the broader field of veterinary medicine in America, the study will establish a replicable model for analyzing urban practice sustainability that can be applied to other high-cost coastal cities (e.g., New York, Los Angeles). Crucially, it directly addresses the vital role of the Veterinarian not just as a medical provider but as an essential community service worker whose ability to operate sustainably is critical for public health (zoonotic disease control) and social well-being in a city renowned for its progressive animal welfare policies. The proposed solutions could inform policy advocacy efforts by the American Veterinary Medical Association at the state level, potentially leading to more supportive frameworks for urban veterinary practice nationwide.</w:t>
      </w:r>
    </w:p>
    <w:bookmarkEnd w:id="24"/>
    <w:bookmarkStart w:id="25" w:name="conclusion"/>
    <w:p>
      <w:pPr>
        <w:pStyle w:val="Heading2"/>
      </w:pPr>
      <w:r>
        <w:t xml:space="preserve">Conclusion</w:t>
      </w:r>
    </w:p>
    <w:p>
      <w:pPr>
        <w:pStyle w:val="FirstParagraph"/>
      </w:pPr>
      <w:r>
        <w:t xml:space="preserve">The sustainability of veterinary care delivery in San Francisco represents a critical intersection of public health, economic equity, and urban policy. This Thesis Proposal outlines a necessary investigation into how the specific pressures of operating as a Veterinarian within United States San Francisco – from rent crises to regulatory complexity and diverse client needs – create unique challenges not fully captured by national studies. By grounding the research in the local context of this influential American city, this thesis promises to generate actionable insights that can directly bolster veterinary practice viability, protect access to essential animal healthcare for San Francisco residents, and contribute a vital case study for urban veterinary medicine across the United States. The timely nature of this research is underscored by accelerating rent inflation and evolving client expectations; understanding these dynamics now is paramount for ensuring a resilient veterinary workforce in one of the nation's most significant pet-owning metropolitan areas.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Veterinary Practice Sustainability in San Francisco, United States</dc:title>
  <dc:creator/>
  <dc:language>en</dc:language>
  <cp:keywords/>
  <dcterms:created xsi:type="dcterms:W3CDTF">2025-12-12T02:54:47Z</dcterms:created>
  <dcterms:modified xsi:type="dcterms:W3CDTF">2025-12-12T02:54:47Z</dcterms:modified>
</cp:coreProperties>
</file>

<file path=docProps/custom.xml><?xml version="1.0" encoding="utf-8"?>
<Properties xmlns="http://schemas.openxmlformats.org/officeDocument/2006/custom-properties" xmlns:vt="http://schemas.openxmlformats.org/officeDocument/2006/docPropsVTypes"/>
</file>