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Documenting</w:t>
      </w:r>
      <w:r>
        <w:t xml:space="preserve"> </w:t>
      </w:r>
      <w:r>
        <w:t xml:space="preserve">Social</w:t>
      </w:r>
      <w:r>
        <w:t xml:space="preserve"> </w:t>
      </w:r>
      <w:r>
        <w:t xml:space="preserve">Transformation</w:t>
      </w:r>
      <w:r>
        <w:t xml:space="preserve"> </w:t>
      </w:r>
      <w:r>
        <w:t xml:space="preserve">in</w:t>
      </w:r>
      <w:r>
        <w:t xml:space="preserve"> </w:t>
      </w:r>
      <w:r>
        <w:t xml:space="preserve">Afghanistan</w:t>
      </w:r>
      <w:r>
        <w:t xml:space="preserve"> </w:t>
      </w:r>
      <w:r>
        <w:t xml:space="preserve">Kabul</w:t>
      </w:r>
    </w:p>
    <w:bookmarkStart w:id="29" w:name="X1af1e90b2321adb73a4e0e37ca7c934c158d9ef"/>
    <w:p>
      <w:pPr>
        <w:pStyle w:val="Heading1"/>
      </w:pPr>
      <w:r>
        <w:t xml:space="preserve">Thesis Proposal: The Role of a Videographer in Documenting Social Transformation in Afghanistan Kabul</w:t>
      </w:r>
    </w:p>
    <w:bookmarkStart w:id="20" w:name="introduction"/>
    <w:p>
      <w:pPr>
        <w:pStyle w:val="Heading2"/>
      </w:pPr>
      <w:r>
        <w:t xml:space="preserve">Introduction</w:t>
      </w:r>
    </w:p>
    <w:p>
      <w:pPr>
        <w:pStyle w:val="FirstParagraph"/>
      </w:pPr>
      <w:r>
        <w:t xml:space="preserve">The political and social landscape of Afghanistan, particularly its capital city Kabul, has undergone profound transformation over the past two decades. Amidst this turbulence, the role of visual storytelling has become increasingly critical for preserving cultural identity, documenting human rights narratives, and fostering international understanding. This</w:t>
      </w:r>
      <w:r>
        <w:t xml:space="preserve"> </w:t>
      </w:r>
      <w:r>
        <w:rPr>
          <w:bCs/>
          <w:b/>
        </w:rPr>
        <w:t xml:space="preserve">Thesis Proposal</w:t>
      </w:r>
      <w:r>
        <w:t xml:space="preserve"> </w:t>
      </w:r>
      <w:r>
        <w:t xml:space="preserve">examines the evolving responsibilities and challenges faced by a</w:t>
      </w:r>
      <w:r>
        <w:t xml:space="preserve"> </w:t>
      </w:r>
      <w:r>
        <w:rPr>
          <w:bCs/>
          <w:b/>
        </w:rPr>
        <w:t xml:space="preserve">Videographer</w:t>
      </w:r>
      <w:r>
        <w:t xml:space="preserve"> </w:t>
      </w:r>
      <w:r>
        <w:t xml:space="preserve">operating within the complex socio-political environment of</w:t>
      </w:r>
      <w:r>
        <w:t xml:space="preserve"> </w:t>
      </w:r>
      <w:r>
        <w:rPr>
          <w:bCs/>
          <w:b/>
        </w:rPr>
        <w:t xml:space="preserve">Afghanistan Kabul</w:t>
      </w:r>
      <w:r>
        <w:t xml:space="preserve">. As Kabul navigates post-conflict reconstruction, cultural preservation efforts, and shifting governance structures, videographers serve as essential witnesses whose work bridges local realities with global consciousness. This research addresses a critical gap: the lack of academic exploration into how professional videographers function as both documentarians and cultural mediators in one of the world's most challenging media environments.</w:t>
      </w:r>
    </w:p>
    <w:bookmarkEnd w:id="20"/>
    <w:bookmarkStart w:id="21" w:name="problem-statement"/>
    <w:p>
      <w:pPr>
        <w:pStyle w:val="Heading2"/>
      </w:pPr>
      <w:r>
        <w:t xml:space="preserve">Problem Statement</w:t>
      </w:r>
    </w:p>
    <w:p>
      <w:pPr>
        <w:pStyle w:val="FirstParagraph"/>
      </w:pPr>
      <w:r>
        <w:t xml:space="preserve">Despite Kabul's emergence as a hub for independent media, videographers operating in Afghanistan face unprecedented challenges including security threats, censorship constraints, resource scarcity, and ethical dilemmas. Current academic literature predominantly focuses on journalism in conflict zones but neglects the specialized role of the videographer as a multifaceted cultural agent. In</w:t>
      </w:r>
      <w:r>
        <w:t xml:space="preserve"> </w:t>
      </w:r>
      <w:r>
        <w:rPr>
          <w:bCs/>
          <w:b/>
        </w:rPr>
        <w:t xml:space="preserve">Afghanistan Kabul</w:t>
      </w:r>
      <w:r>
        <w:t xml:space="preserve">, where visual media can directly influence humanitarian aid allocation and policy decisions, there is an urgent need to systematically analyze how videographers navigate these constraints while maintaining authenticity. This research directly addresses this void by centering the</w:t>
      </w:r>
      <w:r>
        <w:t xml:space="preserve"> </w:t>
      </w:r>
      <w:r>
        <w:rPr>
          <w:bCs/>
          <w:b/>
        </w:rPr>
        <w:t xml:space="preserve">Videographer</w:t>
      </w:r>
      <w:r>
        <w:t xml:space="preserve"> </w:t>
      </w:r>
      <w:r>
        <w:t xml:space="preserve">as the primary subject of study within a context where their work transcends mere documentation—it actively shapes narratives about Afghanistan's identity.</w:t>
      </w:r>
    </w:p>
    <w:bookmarkEnd w:id="21"/>
    <w:bookmarkStart w:id="22" w:name="research-objectives"/>
    <w:p>
      <w:pPr>
        <w:pStyle w:val="Heading2"/>
      </w:pPr>
      <w:r>
        <w:t xml:space="preserve">Research Objectives</w:t>
      </w:r>
    </w:p>
    <w:p>
      <w:pPr>
        <w:numPr>
          <w:ilvl w:val="0"/>
          <w:numId w:val="1001"/>
        </w:numPr>
        <w:pStyle w:val="Compact"/>
      </w:pPr>
      <w:r>
        <w:t xml:space="preserve">To identify and categorize the operational challenges faced by videographers in Kabul, including security protocols, technological limitations, and bureaucratic hurdles.</w:t>
      </w:r>
    </w:p>
    <w:p>
      <w:pPr>
        <w:numPr>
          <w:ilvl w:val="0"/>
          <w:numId w:val="1001"/>
        </w:numPr>
        <w:pStyle w:val="Compact"/>
      </w:pPr>
      <w:r>
        <w:t xml:space="preserve">To analyze how videographers balance ethical responsibilities (e.g., consent of subjects, avoiding harm) with the urgency of capturing real-time social change.</w:t>
      </w:r>
    </w:p>
    <w:p>
      <w:pPr>
        <w:numPr>
          <w:ilvl w:val="0"/>
          <w:numId w:val="1001"/>
        </w:numPr>
        <w:pStyle w:val="Compact"/>
      </w:pPr>
      <w:r>
        <w:t xml:space="preserve">To assess the impact of videographer-produced content on local communities and international perceptions in</w:t>
      </w:r>
      <w:r>
        <w:t xml:space="preserve"> </w:t>
      </w:r>
      <w:r>
        <w:rPr>
          <w:bCs/>
          <w:b/>
        </w:rPr>
        <w:t xml:space="preserve">Afghanistan Kabul</w:t>
      </w:r>
      <w:r>
        <w:t xml:space="preserve">.</w:t>
      </w:r>
    </w:p>
    <w:p>
      <w:pPr>
        <w:numPr>
          <w:ilvl w:val="0"/>
          <w:numId w:val="1001"/>
        </w:numPr>
        <w:pStyle w:val="Compact"/>
      </w:pPr>
      <w:r>
        <w:t xml:space="preserve">To develop a contextualized framework for supporting videographers operating within post-conflict environments, with specific applications for Kabul's media ecosystem.</w:t>
      </w:r>
    </w:p>
    <w:bookmarkEnd w:id="22"/>
    <w:bookmarkStart w:id="23" w:name="literature-review-synthesis"/>
    <w:p>
      <w:pPr>
        <w:pStyle w:val="Heading2"/>
      </w:pPr>
      <w:r>
        <w:t xml:space="preserve">Literature Review (Synthesis)</w:t>
      </w:r>
    </w:p>
    <w:p>
      <w:pPr>
        <w:pStyle w:val="FirstParagraph"/>
      </w:pPr>
      <w:r>
        <w:t xml:space="preserve">Existing scholarship on conflict-zone media (e.g., Tufekci, 2017; Galtung &amp; Ruge, 1965) emphasizes press freedom and safety but overlooks videography's unique demands. Studies in Global South media production (e.g., Moyo, 2020) discuss resource limitations but rarely engage with Afghanistan's specific context. Notably, no research examines Kabul as a case study for the videographer's role beyond basic journalism metrics. This gap is critical: in a society where oral traditions remain dominant and digital literacy is expanding rapidly (World Bank, 2023), videographers function as modern-day griots—translating local narratives into accessible visual formats that resonate across cultural divides. Our research will build upon media anthropology frameworks while centering Kabul's distinctive reality.</w:t>
      </w:r>
    </w:p>
    <w:bookmarkEnd w:id="23"/>
    <w:bookmarkStart w:id="24" w:name="methodology"/>
    <w:p>
      <w:pPr>
        <w:pStyle w:val="Heading2"/>
      </w:pPr>
      <w:r>
        <w:t xml:space="preserve">Methodology</w:t>
      </w:r>
    </w:p>
    <w:p>
      <w:pPr>
        <w:pStyle w:val="FirstParagraph"/>
      </w:pPr>
      <w:r>
        <w:t xml:space="preserve">This qualitative study employs a multi-phase approach designed for ethical engagement in Kabul:</w:t>
      </w:r>
    </w:p>
    <w:p>
      <w:pPr>
        <w:numPr>
          <w:ilvl w:val="0"/>
          <w:numId w:val="1002"/>
        </w:numPr>
        <w:pStyle w:val="Compact"/>
      </w:pPr>
      <w:r>
        <w:rPr>
          <w:bCs/>
          <w:b/>
        </w:rPr>
        <w:t xml:space="preserve">Phase 1 (3 months):</w:t>
      </w:r>
      <w:r>
        <w:t xml:space="preserve"> </w:t>
      </w:r>
      <w:r>
        <w:t xml:space="preserve">Systematic mapping of videographers through NGOs, media collectives (e.g., TOLOnews, Afghan Independent Journalists Association), and community networks. Focus on professionals with 2+ years' experience in Kabul.</w:t>
      </w:r>
    </w:p>
    <w:p>
      <w:pPr>
        <w:numPr>
          <w:ilvl w:val="0"/>
          <w:numId w:val="1002"/>
        </w:numPr>
        <w:pStyle w:val="Compact"/>
      </w:pPr>
      <w:r>
        <w:rPr>
          <w:bCs/>
          <w:b/>
        </w:rPr>
        <w:t xml:space="preserve">Phase 2 (5 months):</w:t>
      </w:r>
      <w:r>
        <w:t xml:space="preserve"> </w:t>
      </w:r>
      <w:r>
        <w:t xml:space="preserve">In-depth semi-structured interviews with 20 videographers, exploring:</w:t>
      </w:r>
    </w:p>
    <w:p>
      <w:pPr>
        <w:numPr>
          <w:ilvl w:val="1"/>
          <w:numId w:val="1003"/>
        </w:numPr>
        <w:pStyle w:val="Compact"/>
      </w:pPr>
      <w:r>
        <w:t xml:space="preserve">Decision-making processes during security incidents</w:t>
      </w:r>
    </w:p>
    <w:p>
      <w:pPr>
        <w:numPr>
          <w:ilvl w:val="1"/>
          <w:numId w:val="1003"/>
        </w:numPr>
        <w:pStyle w:val="Compact"/>
      </w:pPr>
      <w:r>
        <w:t xml:space="preserve">Strategies for community consent and cultural sensitivity</w:t>
      </w:r>
    </w:p>
    <w:p>
      <w:pPr>
        <w:numPr>
          <w:ilvl w:val="1"/>
          <w:numId w:val="1003"/>
        </w:numPr>
        <w:pStyle w:val="Compact"/>
      </w:pPr>
      <w:r>
        <w:t xml:space="preserve">Cases where their work directly influenced local policy or aid distribution</w:t>
      </w:r>
    </w:p>
    <w:p>
      <w:pPr>
        <w:numPr>
          <w:ilvl w:val="0"/>
          <w:numId w:val="1002"/>
        </w:numPr>
        <w:pStyle w:val="Compact"/>
      </w:pPr>
      <w:r>
        <w:rPr>
          <w:bCs/>
          <w:b/>
        </w:rPr>
        <w:t xml:space="preserve">Phase 3 (4 months):</w:t>
      </w:r>
      <w:r>
        <w:t xml:space="preserve"> </w:t>
      </w:r>
      <w:r>
        <w:t xml:space="preserve">Content analysis of 15 key video projects (e.g., documentaries on women's education, urban renewal in Kabul) using thematic coding to identify narrative patterns and audience impact.</w:t>
      </w:r>
    </w:p>
    <w:p>
      <w:pPr>
        <w:numPr>
          <w:ilvl w:val="0"/>
          <w:numId w:val="1002"/>
        </w:numPr>
        <w:pStyle w:val="Compact"/>
      </w:pPr>
      <w:r>
        <w:rPr>
          <w:bCs/>
          <w:b/>
        </w:rPr>
        <w:t xml:space="preserve">Ethical Safeguards:</w:t>
      </w:r>
      <w:r>
        <w:t xml:space="preserve"> </w:t>
      </w:r>
      <w:r>
        <w:t xml:space="preserve">All participants receive informed consent; pseudonyms replace identities; data stored on encrypted servers with Afghan NGO partners. The research design avoids re-traumatizing communities through trauma-informed protocols.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contributions:</w:t>
      </w:r>
    </w:p>
    <w:p>
      <w:pPr>
        <w:numPr>
          <w:ilvl w:val="0"/>
          <w:numId w:val="1004"/>
        </w:numPr>
        <w:pStyle w:val="Compact"/>
      </w:pPr>
      <w:r>
        <w:rPr>
          <w:bCs/>
          <w:b/>
        </w:rPr>
        <w:t xml:space="preserve">A Practical Framework for Videographers in Kabul:</w:t>
      </w:r>
      <w:r>
        <w:t xml:space="preserve"> </w:t>
      </w:r>
      <w:r>
        <w:t xml:space="preserve">A field-tested toolkit addressing security, ethics, and equipment challenges specific to Afghanistan's infrastructure limitations (e.g., power outages affecting video production).</w:t>
      </w:r>
    </w:p>
    <w:p>
      <w:pPr>
        <w:numPr>
          <w:ilvl w:val="0"/>
          <w:numId w:val="1004"/>
        </w:numPr>
        <w:pStyle w:val="Compact"/>
      </w:pPr>
      <w:r>
        <w:rPr>
          <w:bCs/>
          <w:b/>
        </w:rPr>
        <w:t xml:space="preserve">Cultural Mediation Theory:</w:t>
      </w:r>
      <w:r>
        <w:t xml:space="preserve"> </w:t>
      </w:r>
      <w:r>
        <w:t xml:space="preserve">An expanded theoretical model positioning the videographer as an active participant in cultural preservation—not merely an observer—within Kabul's shifting identity landscape.</w:t>
      </w:r>
    </w:p>
    <w:p>
      <w:pPr>
        <w:numPr>
          <w:ilvl w:val="0"/>
          <w:numId w:val="1004"/>
        </w:numPr>
        <w:pStyle w:val="Compact"/>
      </w:pPr>
      <w:r>
        <w:rPr>
          <w:bCs/>
          <w:b/>
        </w:rPr>
        <w:t xml:space="preserve">Policymaker Recommendations:</w:t>
      </w:r>
      <w:r>
        <w:t xml:space="preserve"> </w:t>
      </w:r>
      <w:r>
        <w:t xml:space="preserve">Evidence-based strategies for international organizations (e.g., UNDP, USAID) to integrate videographers into humanitarian and reconstruction programming as strategic assets.</w:t>
      </w:r>
    </w:p>
    <w:p>
      <w:pPr>
        <w:pStyle w:val="FirstParagraph"/>
      </w:pPr>
      <w:r>
        <w:t xml:space="preserve">The significance extends beyond academia: As Kabul's media sector grows amid political uncertainty, this work will equip future videographers with context-specific skills while providing NGOs with data to ethically leverage visual storytelling. Critically, it challenges the stereotype of Afghan women and youth by showcasing their agency through videos created by local videographers—proving that in</w:t>
      </w:r>
      <w:r>
        <w:t xml:space="preserve"> </w:t>
      </w:r>
      <w:r>
        <w:rPr>
          <w:bCs/>
          <w:b/>
        </w:rPr>
        <w:t xml:space="preserve">Afghanistan Kabul</w:t>
      </w:r>
      <w:r>
        <w:t xml:space="preserve">, the lens is a tool for empowerment, not exploitation.</w:t>
      </w:r>
    </w:p>
    <w:bookmarkEnd w:id="25"/>
    <w:bookmarkStart w:id="26"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 1-2</w:t>
            </w:r>
          </w:p>
        </w:tc>
        <w:tc>
          <w:tcPr/>
          <w:p>
            <w:pPr>
              <w:pStyle w:val="Compact"/>
              <w:jc w:val="left"/>
            </w:pPr>
            <w:r>
              <w:t xml:space="preserve">Ethical approval, research framework document</w:t>
            </w:r>
          </w:p>
        </w:tc>
      </w:tr>
      <w:tr>
        <w:tc>
          <w:tcPr/>
          <w:p>
            <w:pPr>
              <w:pStyle w:val="Compact"/>
              <w:jc w:val="left"/>
            </w:pPr>
            <w:r>
              <w:t xml:space="preserve">Participant Recruitment &amp; Fieldwork (Kabul)</w:t>
            </w:r>
          </w:p>
        </w:tc>
        <w:tc>
          <w:tcPr/>
          <w:p>
            <w:pPr>
              <w:pStyle w:val="Compact"/>
              <w:jc w:val="left"/>
            </w:pPr>
            <w:r>
              <w:t xml:space="preserve">Month 3-7</w:t>
            </w:r>
          </w:p>
        </w:tc>
        <w:tc>
          <w:tcPr/>
          <w:p>
            <w:pPr>
              <w:pStyle w:val="Compact"/>
              <w:jc w:val="left"/>
            </w:pPr>
            <w:r>
              <w:t xml:space="preserve">Transcribed interviews, video corpus analysis</w:t>
            </w:r>
          </w:p>
        </w:tc>
      </w:tr>
      <w:tr>
        <w:tc>
          <w:tcPr/>
          <w:p>
            <w:pPr>
              <w:pStyle w:val="Compact"/>
              <w:jc w:val="left"/>
            </w:pPr>
            <w:r>
              <w:t xml:space="preserve">Data Analysis &amp; Framework Development</w:t>
            </w:r>
          </w:p>
        </w:tc>
        <w:tc>
          <w:tcPr/>
          <w:p>
            <w:pPr>
              <w:pStyle w:val="Compact"/>
              <w:jc w:val="left"/>
            </w:pPr>
            <w:r>
              <w:t xml:space="preserve">Month 8-10</w:t>
            </w:r>
          </w:p>
        </w:tc>
        <w:tc>
          <w:tcPr/>
          <w:p>
            <w:pPr>
              <w:pStyle w:val="Compact"/>
              <w:jc w:val="left"/>
            </w:pPr>
            <w:r>
              <w:t xml:space="preserve">Draft thesis chapter, ethical toolkit prototype</w:t>
            </w:r>
          </w:p>
        </w:tc>
      </w:tr>
      <w:tr>
        <w:tc>
          <w:tcPr/>
          <w:p>
            <w:pPr>
              <w:pStyle w:val="Compact"/>
              <w:jc w:val="left"/>
            </w:pPr>
            <w:r>
              <w:t xml:space="preserve">Dissemination &amp; Policy Briefs</w:t>
            </w:r>
          </w:p>
        </w:tc>
        <w:tc>
          <w:tcPr/>
          <w:p>
            <w:pPr>
              <w:pStyle w:val="Compact"/>
              <w:jc w:val="left"/>
            </w:pPr>
            <w:r>
              <w:t xml:space="preserve">Month 11-12</w:t>
            </w:r>
            <w:r>
              <w:br/>
            </w:r>
            <w:r>
              <w:t xml:space="preserve">Final thesis submission, Kabul media workshop presentation</w:t>
            </w:r>
          </w:p>
        </w:tc>
        <w:tc>
          <w:tcPr/>
          <w:p>
            <w:pPr>
              <w:pStyle w:val="Compact"/>
            </w:pPr>
          </w:p>
        </w:tc>
      </w:tr>
    </w:tbl>
    <w:bookmarkEnd w:id="26"/>
    <w:bookmarkStart w:id="27" w:name="X71358378e470bafc2a7d507d339834c6f05df6e"/>
    <w:p>
      <w:pPr>
        <w:pStyle w:val="Heading2"/>
      </w:pPr>
      <w:r>
        <w:t xml:space="preserve">Conclusion: The Unseen Witness in Kabul's Story</w:t>
      </w:r>
    </w:p>
    <w:p>
      <w:pPr>
        <w:pStyle w:val="FirstParagraph"/>
      </w:pPr>
      <w:r>
        <w:t xml:space="preserve">In the heart of</w:t>
      </w:r>
      <w:r>
        <w:t xml:space="preserve"> </w:t>
      </w:r>
      <w:r>
        <w:rPr>
          <w:bCs/>
          <w:b/>
        </w:rPr>
        <w:t xml:space="preserve">Afghanistan Kabul</w:t>
      </w:r>
      <w:r>
        <w:t xml:space="preserve">, where every frame captured holds political weight and cultural resonance, this</w:t>
      </w:r>
      <w:r>
        <w:t xml:space="preserve"> </w:t>
      </w:r>
      <w:r>
        <w:rPr>
          <w:bCs/>
          <w:b/>
        </w:rPr>
        <w:t xml:space="preserve">Thesis Proposal</w:t>
      </w:r>
      <w:r>
        <w:t xml:space="preserve"> </w:t>
      </w:r>
      <w:r>
        <w:t xml:space="preserve">asserts that the videographer is not merely a technician but a guardian of collective memory. As global attention shifts from Afghanistan's conflict to its reconstruction phase, understanding how local videographers navigate between artistic integrity and survival becomes paramount. This research will illuminate pathways for preserving Kabul's evolving identity through visual narratives while ensuring the professionals who create these stories are empowered, protected, and recognized as vital agents of social change. In a city where cameras often mean both danger and hope, this work seeks to make the videographer's voice—and their unflinching lens—the foundation for a more nuanced understanding of Afghanistan's present and future.</w:t>
      </w:r>
    </w:p>
    <w:bookmarkEnd w:id="27"/>
    <w:bookmarkStart w:id="28" w:name="references-illustrative"/>
    <w:p>
      <w:pPr>
        <w:pStyle w:val="Heading2"/>
      </w:pPr>
      <w:r>
        <w:t xml:space="preserve">References (Illustrative)</w:t>
      </w:r>
    </w:p>
    <w:p>
      <w:pPr>
        <w:numPr>
          <w:ilvl w:val="0"/>
          <w:numId w:val="1005"/>
        </w:numPr>
        <w:pStyle w:val="Compact"/>
      </w:pPr>
      <w:r>
        <w:t xml:space="preserve">Galtung, J., &amp; Ruge, M. H. (1965). The Structure of Foreign News. In *The International Journal of Peace Studies*.</w:t>
      </w:r>
    </w:p>
    <w:p>
      <w:pPr>
        <w:numPr>
          <w:ilvl w:val="0"/>
          <w:numId w:val="1005"/>
        </w:numPr>
        <w:pStyle w:val="Compact"/>
      </w:pPr>
      <w:r>
        <w:t xml:space="preserve">Moyo, C. (2020). Media Production in Post-Conflict Societies: A Global South Perspective. *Journal of Media Innovation*, 7(2).</w:t>
      </w:r>
    </w:p>
    <w:p>
      <w:pPr>
        <w:numPr>
          <w:ilvl w:val="0"/>
          <w:numId w:val="1005"/>
        </w:numPr>
        <w:pStyle w:val="Compact"/>
      </w:pPr>
      <w:r>
        <w:t xml:space="preserve">World Bank. (2023). Afghanistan Digital Development Report: Kabul as a Case Study.</w:t>
      </w:r>
    </w:p>
    <w:p>
      <w:pPr>
        <w:numPr>
          <w:ilvl w:val="0"/>
          <w:numId w:val="1005"/>
        </w:numPr>
        <w:pStyle w:val="Compact"/>
      </w:pPr>
      <w:r>
        <w:t xml:space="preserve">Tufekci, Z. (2017). *Twitter and Tear Gas: The Power and Fragility of Networked Protest*. Yale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Videographer in Documenting Social Transformation in Afghanistan Kabul</dc:title>
  <dc:creator/>
  <dc:language>en</dc:language>
  <cp:keywords/>
  <dcterms:created xsi:type="dcterms:W3CDTF">2026-07-18T22:43:15Z</dcterms:created>
  <dcterms:modified xsi:type="dcterms:W3CDTF">2026-07-18T22:43:15Z</dcterms:modified>
</cp:coreProperties>
</file>

<file path=docProps/custom.xml><?xml version="1.0" encoding="utf-8"?>
<Properties xmlns="http://schemas.openxmlformats.org/officeDocument/2006/custom-properties" xmlns:vt="http://schemas.openxmlformats.org/officeDocument/2006/docPropsVTypes"/>
</file>