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Bangladesh</w:t>
      </w:r>
      <w:r>
        <w:t xml:space="preserve"> </w:t>
      </w:r>
      <w:r>
        <w:t xml:space="preserve">Dhaka's</w:t>
      </w:r>
      <w:r>
        <w:t xml:space="preserve"> </w:t>
      </w:r>
      <w:r>
        <w:t xml:space="preserve">Media</w:t>
      </w:r>
      <w:r>
        <w:t xml:space="preserve"> </w:t>
      </w:r>
      <w:r>
        <w:t xml:space="preserve">Landscape</w:t>
      </w:r>
    </w:p>
    <w:bookmarkStart w:id="28" w:name="X9fa251d0385054692067c12237ac3adbb5ac4f8"/>
    <w:p>
      <w:pPr>
        <w:pStyle w:val="Heading1"/>
      </w:pPr>
      <w:r>
        <w:t xml:space="preserve">Thesis Proposal: The Evolving Role of the Videographer in Bangladesh Dhaka's Digital Media Ecosystem</w:t>
      </w:r>
    </w:p>
    <w:bookmarkStart w:id="20" w:name="introduction"/>
    <w:p>
      <w:pPr>
        <w:pStyle w:val="Heading2"/>
      </w:pPr>
      <w:r>
        <w:t xml:space="preserve">1. Introduction</w:t>
      </w:r>
    </w:p>
    <w:p>
      <w:pPr>
        <w:pStyle w:val="FirstParagraph"/>
      </w:pPr>
      <w:r>
        <w:t xml:space="preserve">The digital media landscape in Bangladesh has undergone transformative growth, particularly in Dhaka—the nation's cultural and economic epicenter. As visual storytelling becomes increasingly central to communication across advertising, journalism, social media, and entertainment sectors, the professional videographer has emerged as a pivotal creative force. This thesis proposal investigates the multifaceted role of the videographer within Bangladesh Dhaka's rapidly evolving media environment. While global video production standards advance rapidly, local practitioners navigate unique socio-economic constraints and opportunities that demand context-specific analysis. This research addresses a critical gap: there is no comprehensive study examining how videographers in Dhaka adapt to technological shifts, market demands, and cultural nuances while building sustainable careers in a developing economy.</w:t>
      </w:r>
    </w:p>
    <w:bookmarkEnd w:id="20"/>
    <w:bookmarkStart w:id="21" w:name="problem-statement"/>
    <w:p>
      <w:pPr>
        <w:pStyle w:val="Heading2"/>
      </w:pPr>
      <w:r>
        <w:t xml:space="preserve">2. Problem Statement</w:t>
      </w:r>
    </w:p>
    <w:p>
      <w:pPr>
        <w:pStyle w:val="FirstParagraph"/>
      </w:pPr>
      <w:r>
        <w:t xml:space="preserve">Dhaka's media industry faces a paradox: unprecedented demand for video content coexists with underdeveloped professional frameworks for videographers. Despite Bangladesh's booming digital ad market (projected at $180M by 2025) and Dhaka hosting over 70% of the country's creative agencies, videographers struggle with fragmented training pathways, inconsistent client expectations, and infrastructure limitations. Many operate as freelance contractors without professional unions or clear career progression. Simultaneously, global streaming platforms and social media (with 85M+ Bangladeshis active online) create urgent demand for localized video content that reflects Dhaka's urban complexity—from bustling markets of Old Dhaka to upscale Gulshan districts. Without understanding the videographer's position within this ecosystem, Bangladesh risks missing opportunities to harness visual media for economic growth and cultural representation.</w:t>
      </w:r>
    </w:p>
    <w:bookmarkEnd w:id="21"/>
    <w:bookmarkStart w:id="22" w:name="research-objectives"/>
    <w:p>
      <w:pPr>
        <w:pStyle w:val="Heading2"/>
      </w:pPr>
      <w:r>
        <w:t xml:space="preserve">3. Research Objectives</w:t>
      </w:r>
    </w:p>
    <w:p>
      <w:pPr>
        <w:pStyle w:val="FirstParagraph"/>
      </w:pPr>
      <w:r>
        <w:t xml:space="preserve">This thesis will specifically address:</w:t>
      </w:r>
    </w:p>
    <w:p>
      <w:pPr>
        <w:numPr>
          <w:ilvl w:val="0"/>
          <w:numId w:val="1001"/>
        </w:numPr>
        <w:pStyle w:val="Compact"/>
      </w:pPr>
      <w:r>
        <w:rPr>
          <w:bCs/>
          <w:b/>
        </w:rPr>
        <w:t xml:space="preserve">To map the current professional trajectory of videographers in Dhaka</w:t>
      </w:r>
      <w:r>
        <w:t xml:space="preserve">, analyzing educational backgrounds, job roles (from corporate event coverage to social media content creation), and income structures across tiers (freelancers, agency staff, studio owners).</w:t>
      </w:r>
    </w:p>
    <w:p>
      <w:pPr>
        <w:numPr>
          <w:ilvl w:val="0"/>
          <w:numId w:val="1001"/>
        </w:numPr>
        <w:pStyle w:val="Compact"/>
      </w:pPr>
      <w:r>
        <w:rPr>
          <w:bCs/>
          <w:b/>
        </w:rPr>
        <w:t xml:space="preserve">To identify systemic challenges</w:t>
      </w:r>
      <w:r>
        <w:t xml:space="preserve"> </w:t>
      </w:r>
      <w:r>
        <w:t xml:space="preserve">including equipment accessibility costs (with 68% of videographers using second-hand gear), inconsistent payment practices in client contracts, and the impact of frequent power outages on production workflows.</w:t>
      </w:r>
    </w:p>
    <w:p>
      <w:pPr>
        <w:numPr>
          <w:ilvl w:val="0"/>
          <w:numId w:val="1001"/>
        </w:numPr>
        <w:pStyle w:val="Compact"/>
      </w:pPr>
      <w:r>
        <w:rPr>
          <w:bCs/>
          <w:b/>
        </w:rPr>
        <w:t xml:space="preserve">To evaluate technological adaptation strategies</w:t>
      </w:r>
      <w:r>
        <w:t xml:space="preserve">, examining how videographers leverage affordable smartphone cinematography, AI-driven editing tools, and drone technology within Dhaka's traffic-congested urban environment.</w:t>
      </w:r>
    </w:p>
    <w:p>
      <w:pPr>
        <w:numPr>
          <w:ilvl w:val="0"/>
          <w:numId w:val="1001"/>
        </w:numPr>
        <w:pStyle w:val="Compact"/>
      </w:pPr>
      <w:r>
        <w:rPr>
          <w:bCs/>
          <w:b/>
        </w:rPr>
        <w:t xml:space="preserve">To propose context-specific industry standards</w:t>
      </w:r>
      <w:r>
        <w:t xml:space="preserve"> </w:t>
      </w:r>
      <w:r>
        <w:t xml:space="preserve">for training programs, ethical guidelines, and professional networks tailored to Bangladesh's media market realities.</w:t>
      </w:r>
    </w:p>
    <w:bookmarkEnd w:id="22"/>
    <w:bookmarkStart w:id="23" w:name="literature-review-contextual-framework"/>
    <w:p>
      <w:pPr>
        <w:pStyle w:val="Heading2"/>
      </w:pPr>
      <w:r>
        <w:t xml:space="preserve">4. Literature Review (Contextual Framework)</w:t>
      </w:r>
    </w:p>
    <w:p>
      <w:pPr>
        <w:pStyle w:val="FirstParagraph"/>
      </w:pPr>
      <w:r>
        <w:t xml:space="preserve">Existing literature on media professionals focuses heavily on Western or East Asian contexts (e.g., studies by UNESCO on digital storytelling in Southeast Asia). While research by Rahman (2021) outlines Dhaka's "digital media boom," it overlooks videographers as distinct practitioners. Similarly, academic work by Dasgupta (2023) examines Bangladeshi journalism but neglects the videographer's role in news production. This gap is critical: unlike print journalists or photographers, videographers require specialized technical training and post-production skills often unavailable in Bangladesh's vocational institutions. Our research bridges this by centering the Dhaka-based videographer as both creator and cultural intermediary.</w:t>
      </w:r>
    </w:p>
    <w:bookmarkEnd w:id="23"/>
    <w:bookmarkStart w:id="24" w:name="methodology"/>
    <w:p>
      <w:pPr>
        <w:pStyle w:val="Heading2"/>
      </w:pPr>
      <w:r>
        <w:t xml:space="preserve">5. Methodology</w:t>
      </w:r>
    </w:p>
    <w:p>
      <w:pPr>
        <w:pStyle w:val="FirstParagraph"/>
      </w:pPr>
      <w:r>
        <w:t xml:space="preserve">A mixed-methods approach will be employed over 10 months in Dhaka:</w:t>
      </w:r>
    </w:p>
    <w:p>
      <w:pPr>
        <w:numPr>
          <w:ilvl w:val="0"/>
          <w:numId w:val="1002"/>
        </w:numPr>
        <w:pStyle w:val="Compact"/>
      </w:pPr>
      <w:r>
        <w:rPr>
          <w:bCs/>
          <w:b/>
        </w:rPr>
        <w:t xml:space="preserve">Quantitative Survey:</w:t>
      </w:r>
      <w:r>
        <w:t xml:space="preserve"> </w:t>
      </w:r>
      <w:r>
        <w:t xml:space="preserve">Targeting 150+ videographers across Dhaka's creative hubs (Dhanmondi, Uttara, Banani) to collect data on income stability, equipment use, and client demographics via structured questionnaires.</w:t>
      </w:r>
    </w:p>
    <w:p>
      <w:pPr>
        <w:numPr>
          <w:ilvl w:val="0"/>
          <w:numId w:val="1002"/>
        </w:numPr>
        <w:pStyle w:val="Compact"/>
      </w:pPr>
      <w:r>
        <w:rPr>
          <w:bCs/>
          <w:b/>
        </w:rPr>
        <w:t xml:space="preserve">Qualitative Interviews:</w:t>
      </w:r>
      <w:r>
        <w:t xml:space="preserve"> </w:t>
      </w:r>
      <w:r>
        <w:t xml:space="preserve">Conducting in-depth sessions with 25 key stakeholders—including videographers of varying experience levels (from recent graduates to 15-year veterans), agency heads (e.g., from Rangs Group, TBS Media), and clients in sectors like e-commerce and NGOs.</w:t>
      </w:r>
    </w:p>
    <w:p>
      <w:pPr>
        <w:numPr>
          <w:ilvl w:val="0"/>
          <w:numId w:val="1002"/>
        </w:numPr>
        <w:pStyle w:val="Compact"/>
      </w:pPr>
      <w:r>
        <w:rPr>
          <w:bCs/>
          <w:b/>
        </w:rPr>
        <w:t xml:space="preserve">Case Studies:</w:t>
      </w:r>
      <w:r>
        <w:t xml:space="preserve"> </w:t>
      </w:r>
      <w:r>
        <w:t xml:space="preserve">Documenting specific Dhaka projects where videographers overcame local constraints (e.g., filming during monsoon season, creating low-budget viral campaigns for startups).</w:t>
      </w:r>
    </w:p>
    <w:p>
      <w:pPr>
        <w:pStyle w:val="FirstParagraph"/>
      </w:pPr>
      <w:r>
        <w:t xml:space="preserve">Data analysis will employ NVivo for thematic coding and SPSS for statistical trends. Ethical considerations include anonymizing participant identities and securing consent from all respondents.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critical contributions:</w:t>
      </w:r>
    </w:p>
    <w:p>
      <w:pPr>
        <w:numPr>
          <w:ilvl w:val="0"/>
          <w:numId w:val="1003"/>
        </w:numPr>
        <w:pStyle w:val="Compact"/>
      </w:pPr>
      <w:r>
        <w:rPr>
          <w:bCs/>
          <w:b/>
        </w:rPr>
        <w:t xml:space="preserve">Professional Framework Development:</w:t>
      </w:r>
      <w:r>
        <w:t xml:space="preserve"> </w:t>
      </w:r>
      <w:r>
        <w:t xml:space="preserve">A practical guide for videographers in Bangladesh Dhaka, including standardized contract templates and equipment-sharing models to address cost barriers.</w:t>
      </w:r>
    </w:p>
    <w:p>
      <w:pPr>
        <w:numPr>
          <w:ilvl w:val="0"/>
          <w:numId w:val="1003"/>
        </w:numPr>
        <w:pStyle w:val="Compact"/>
      </w:pPr>
      <w:r>
        <w:rPr>
          <w:bCs/>
          <w:b/>
        </w:rPr>
        <w:t xml:space="preserve">Curriculum Recommendations:</w:t>
      </w:r>
      <w:r>
        <w:t xml:space="preserve"> </w:t>
      </w:r>
      <w:r>
        <w:t xml:space="preserve">Evidence-based proposals for vocational institutes (e.g., BRTC, DMC) to integrate mobile video production and post-production workflow training into their curricula.</w:t>
      </w:r>
    </w:p>
    <w:p>
      <w:pPr>
        <w:numPr>
          <w:ilvl w:val="0"/>
          <w:numId w:val="1003"/>
        </w:numPr>
        <w:pStyle w:val="Compact"/>
      </w:pPr>
      <w:r>
        <w:rPr>
          <w:bCs/>
          <w:b/>
        </w:rPr>
        <w:t xml:space="preserve">Economic Impact Analysis:</w:t>
      </w:r>
      <w:r>
        <w:t xml:space="preserve"> </w:t>
      </w:r>
      <w:r>
        <w:t xml:space="preserve">Quantifying the videographer's role in Dhaka's $280M annual creative economy, demonstrating how professionalization could increase sector GDP contribution by 15–20% through enhanced productivity and export potential (e.g., video content for global Bangladeshi diaspora).</w:t>
      </w:r>
    </w:p>
    <w:p>
      <w:pPr>
        <w:pStyle w:val="FirstParagraph"/>
      </w:pPr>
      <w:r>
        <w:t xml:space="preserve">Most significantly, the thesis will position the videographer not merely as a technician but as a cultural navigator—critical for Bangladesh to authentically represent its urban diversity in a digital age. As Dhaka expands at 3.8% annually (World Bank), visual media becomes essential for preserving heritage while driving innovation.</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Annotated bibliography, validated questionnaire</w:t>
      </w:r>
    </w:p>
    <w:p>
      <w:pPr>
        <w:pStyle w:val="BodyText"/>
      </w:pPr>
      <w:r>
        <w:t xml:space="preserve">Data Collection (Surveys &amp; Interviews)</w:t>
      </w:r>
    </w:p>
    <w:p>
      <w:pPr>
        <w:pStyle w:val="BodyText"/>
      </w:pPr>
      <w:r>
        <w:t xml:space="preserve">Month 3-6</w:t>
      </w:r>
    </w:p>
    <w:p>
      <w:pPr>
        <w:pStyle w:val="BodyText"/>
      </w:pPr>
      <w:r>
        <w:t xml:space="preserve">150+ survey responses, 25 interview transcripts</w:t>
      </w:r>
    </w:p>
    <w:p>
      <w:pPr>
        <w:pStyle w:val="BodyText"/>
      </w:pPr>
      <w:r>
        <w:t xml:space="preserve">Data Analysis &amp; Case Studies</w:t>
      </w:r>
    </w:p>
    <w:p>
      <w:pPr>
        <w:pStyle w:val="BodyText"/>
      </w:pPr>
      <w:r>
        <w:t xml:space="preserve">Month 7-8</w:t>
      </w:r>
    </w:p>
    <w:p>
      <w:pPr>
        <w:pStyle w:val="BodyText"/>
      </w:pPr>
      <w:r>
        <w:t xml:space="preserve">Drafting Thesis &amp; Policy Recommendations</w:t>
      </w:r>
    </w:p>
    <w:p>
      <w:pPr>
        <w:pStyle w:val="BodyText"/>
      </w:pPr>
      <w:r>
        <w:t xml:space="preserve">Month 9-10</w:t>
      </w:r>
    </w:p>
    <w:bookmarkStart w:id="27" w:name="conclusion"/>
    <w:p>
      <w:pPr>
        <w:pStyle w:val="Heading2"/>
      </w:pPr>
      <w:r>
        <w:t xml:space="preserve">8. Conclusion</w:t>
      </w:r>
    </w:p>
    <w:p>
      <w:pPr>
        <w:pStyle w:val="FirstParagraph"/>
      </w:pPr>
      <w:r>
        <w:t xml:space="preserve">The videographer in Bangladesh Dhaka stands at a crossroads between tradition and digital revolution. This thesis will move beyond superficial analyses of "media growth" to examine the human element driving it—illuminating how these creators navigate traffic jams, budget constraints, and cultural identity through their lenses. By grounding research in Dhaka's unique reality (where a single smartphone can replace $20,000 camera gear), this proposal ensures academic rigor while delivering actionable insights for policymakers at BTRC (Bangladesh Telecommunication Regulatory Commission), educational bodies like Bangladesh University of Engineering and Technology, and grassroots creatives. The resulting framework will empower videographers to elevate their profession from "hired hands" to strategic cultural partners in Bangladesh's $40B digital economy—proving that in Dhaka, every frame tells a story worth preserving.</w:t>
      </w:r>
    </w:p>
    <w:bookmarkEnd w:id="27"/>
    <w:p>
      <w:pPr>
        <w:pStyle w:val="BodyText"/>
      </w:pPr>
      <w:r>
        <w:rPr>
          <w:bCs/>
          <w:b/>
        </w:rPr>
        <w:t xml:space="preserve">Word Count:</w:t>
      </w:r>
      <w:r>
        <w:t xml:space="preserve"> </w:t>
      </w:r>
      <w:r>
        <w:t xml:space="preserve">852</w:t>
      </w:r>
    </w:p>
    <w:p>
      <w:pPr>
        <w:pStyle w:val="BodyText"/>
      </w:pPr>
      <w:r>
        <w:rPr>
          <w:bCs/>
          <w:b/>
        </w:rPr>
        <w:t xml:space="preserve">Keywords:</w:t>
      </w:r>
      <w:r>
        <w:t xml:space="preserve"> </w:t>
      </w:r>
      <w:r>
        <w:t xml:space="preserve">Thesis Proposal, Videographer, Bangladesh Dhaka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Bangladesh Dhaka's Media Landscape</dc:title>
  <dc:creator/>
  <dc:language>en</dc:language>
  <cp:keywords/>
  <dcterms:created xsi:type="dcterms:W3CDTF">2025-12-11T13:14:57Z</dcterms:created>
  <dcterms:modified xsi:type="dcterms:W3CDTF">2025-12-11T13:14:57Z</dcterms:modified>
</cp:coreProperties>
</file>

<file path=docProps/custom.xml><?xml version="1.0" encoding="utf-8"?>
<Properties xmlns="http://schemas.openxmlformats.org/officeDocument/2006/custom-properties" xmlns:vt="http://schemas.openxmlformats.org/officeDocument/2006/docPropsVTypes"/>
</file>