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Media</w:t>
      </w:r>
      <w:r>
        <w:t xml:space="preserve"> </w:t>
      </w:r>
      <w:r>
        <w:t xml:space="preserve">Landscape</w:t>
      </w:r>
    </w:p>
    <w:bookmarkStart w:id="30" w:name="Xb4cf12380c32c8057c29fee11e9247f74e0b436"/>
    <w:p>
      <w:pPr>
        <w:pStyle w:val="Heading1"/>
      </w:pPr>
      <w:r>
        <w:t xml:space="preserve">Thesis Proposal: The Evolving Role of Videographers in Brazil Rio de Janeiro's Digital Media Landscape</w:t>
      </w:r>
    </w:p>
    <w:bookmarkStart w:id="20" w:name="introduction"/>
    <w:p>
      <w:pPr>
        <w:pStyle w:val="Heading2"/>
      </w:pPr>
      <w:r>
        <w:t xml:space="preserve">1. Introduction</w:t>
      </w:r>
    </w:p>
    <w:p>
      <w:pPr>
        <w:pStyle w:val="FirstParagraph"/>
      </w:pPr>
      <w:r>
        <w:t xml:space="preserve">The rapid expansion of digital media platforms has fundamentally transformed visual storytelling across Latin America, with Rio de Janeiro emerging as a critical hub for creative production in Brazil. This thesis proposal examines the evolving professional identity and socioeconomic impact of the</w:t>
      </w:r>
      <w:r>
        <w:t xml:space="preserve"> </w:t>
      </w:r>
      <w:r>
        <w:rPr>
          <w:bCs/>
          <w:b/>
        </w:rPr>
        <w:t xml:space="preserve">Videographer</w:t>
      </w:r>
      <w:r>
        <w:t xml:space="preserve"> </w:t>
      </w:r>
      <w:r>
        <w:t xml:space="preserve">within Rio de Janeiro's dynamic media ecosystem. As Brazil's second-largest city and cultural capital, Rio de Janeiro presents a unique case study where traditional videography intersects with digital entrepreneurship, social media virality, and local economic challenges. This research addresses a significant gap in understanding how contemporary videographers navigate opportunities in Brazil while contributing to the city's global cultural representation. The</w:t>
      </w:r>
      <w:r>
        <w:t xml:space="preserve"> </w:t>
      </w:r>
      <w:r>
        <w:rPr>
          <w:bCs/>
          <w:b/>
        </w:rPr>
        <w:t xml:space="preserve">Thesis Proposal</w:t>
      </w:r>
      <w:r>
        <w:t xml:space="preserve"> </w:t>
      </w:r>
      <w:r>
        <w:t xml:space="preserve">establishes a framework for analyzing how videographers function as both cultural narrators and economic agents within Rio de Janeiro's rapidly changing media environment.</w:t>
      </w:r>
    </w:p>
    <w:bookmarkEnd w:id="20"/>
    <w:bookmarkStart w:id="21" w:name="Xec57195ce16185c1590b9c0e8111869b4e2531f"/>
    <w:p>
      <w:pPr>
        <w:pStyle w:val="Heading2"/>
      </w:pPr>
      <w:r>
        <w:t xml:space="preserve">2. Context: Video Production in Brazil Rio de Janeiro</w:t>
      </w:r>
    </w:p>
    <w:p>
      <w:pPr>
        <w:pStyle w:val="FirstParagraph"/>
      </w:pPr>
      <w:r>
        <w:t xml:space="preserve">Rio de Janeiro's media landscape is characterized by explosive growth in digital content consumption, with 83% of Brazilians accessing video content daily through platforms like YouTube, Instagram, and TikTok (Data Reportal, 2023). The city's unique cultural tapestry—blending Carnival festivities, favela narratives, beach culture (Carioca lifestyle), and global events like the Olympics—creates exceptional visual content opportunities. However, videographers face distinct challenges: economic instability affecting client budgets, limited professional recognition compared to filmmakers, and the pressure of producing viral content that often sacrifices artistic depth for engagement metrics. This study centers on Rio de Janeiro because it represents Brazil's creative epicenter where commercial video production (for tourism, advertising) collides with grassroots documentary practices in neighborhoods like Rocinha and Santa Teresa.</w:t>
      </w:r>
    </w:p>
    <w:bookmarkEnd w:id="21"/>
    <w:bookmarkStart w:id="22" w:name="research-questions"/>
    <w:p>
      <w:pPr>
        <w:pStyle w:val="Heading2"/>
      </w:pPr>
      <w:r>
        <w:t xml:space="preserve">3. Research Questions</w:t>
      </w:r>
    </w:p>
    <w:p>
      <w:pPr>
        <w:numPr>
          <w:ilvl w:val="0"/>
          <w:numId w:val="1001"/>
        </w:numPr>
        <w:pStyle w:val="Compact"/>
      </w:pPr>
      <w:r>
        <w:t xml:space="preserve">How do videographers in Rio de Janeiro negotiate professional identity between commercial demands and artistic integrity?</w:t>
      </w:r>
    </w:p>
    <w:p>
      <w:pPr>
        <w:numPr>
          <w:ilvl w:val="0"/>
          <w:numId w:val="1001"/>
        </w:numPr>
        <w:pStyle w:val="Compact"/>
      </w:pPr>
      <w:r>
        <w:t xml:space="preserve">What socioeconomic barriers prevent videographers from scaling operations in Brazil's competitive media market?</w:t>
      </w:r>
    </w:p>
    <w:p>
      <w:pPr>
        <w:numPr>
          <w:ilvl w:val="0"/>
          <w:numId w:val="1001"/>
        </w:numPr>
        <w:pStyle w:val="Compact"/>
      </w:pPr>
      <w:r>
        <w:t xml:space="preserve">In what ways does the geographic and cultural specificity of Rio de Janeiro shape videographic storytelling approaches?</w:t>
      </w:r>
    </w:p>
    <w:bookmarkEnd w:id="22"/>
    <w:bookmarkStart w:id="23" w:name="X817543b99bfb2fc018d8d641081835471eb9c41"/>
    <w:p>
      <w:pPr>
        <w:pStyle w:val="Heading2"/>
      </w:pPr>
      <w:r>
        <w:t xml:space="preserve">4. Literature Review: Gaps in Existing Scholarship</w:t>
      </w:r>
    </w:p>
    <w:p>
      <w:pPr>
        <w:pStyle w:val="FirstParagraph"/>
      </w:pPr>
      <w:r>
        <w:t xml:space="preserve">While studies exist on Brazilian cinema (e.g., Costa, 2019) and digital media in Latin America (e.g., Sandoval, 2021), no research specifically examines the videographer as a distinct professional class within Rio de Janeiro. Current literature treats videographers as extensions of cinematography or advertising roles without acknowledging their unique position in the digital content economy. This gap is critical because videographers—often working solo or in micro-studios—form the backbone of Brazil's $580 million video production industry (IBGE, 2022). The proposed research bridges this by focusing on Rio de Janeiro as a site where</w:t>
      </w:r>
      <w:r>
        <w:t xml:space="preserve"> </w:t>
      </w:r>
      <w:r>
        <w:rPr>
          <w:bCs/>
          <w:b/>
        </w:rPr>
        <w:t xml:space="preserve">Videographer</w:t>
      </w:r>
      <w:r>
        <w:t xml:space="preserve"> </w:t>
      </w:r>
      <w:r>
        <w:t xml:space="preserve">practices embody broader national tensions between cultural authenticity and market pressures.</w:t>
      </w:r>
    </w:p>
    <w:bookmarkEnd w:id="23"/>
    <w:bookmarkStart w:id="24" w:name="methodology"/>
    <w:p>
      <w:pPr>
        <w:pStyle w:val="Heading2"/>
      </w:pPr>
      <w:r>
        <w:t xml:space="preserve">5. Methodology</w:t>
      </w:r>
    </w:p>
    <w:p>
      <w:pPr>
        <w:pStyle w:val="FirstParagraph"/>
      </w:pPr>
      <w:r>
        <w:t xml:space="preserve">This qualitative study employs ethnographic fieldwork in Rio de Janeiro, combining:</w:t>
      </w:r>
    </w:p>
    <w:p>
      <w:pPr>
        <w:numPr>
          <w:ilvl w:val="0"/>
          <w:numId w:val="1002"/>
        </w:numPr>
        <w:pStyle w:val="Compact"/>
      </w:pPr>
      <w:r>
        <w:rPr>
          <w:bCs/>
          <w:b/>
        </w:rPr>
        <w:t xml:space="preserve">Participant Observation:</w:t>
      </w:r>
      <w:r>
        <w:t xml:space="preserve"> </w:t>
      </w:r>
      <w:r>
        <w:t xml:space="preserve">Documenting daily workflows of 15 videographers across diverse sectors (favela documentary, tourism marketing, influencer content creation) over six months.</w:t>
      </w:r>
    </w:p>
    <w:p>
      <w:pPr>
        <w:numPr>
          <w:ilvl w:val="0"/>
          <w:numId w:val="1002"/>
        </w:numPr>
        <w:pStyle w:val="Compact"/>
      </w:pPr>
      <w:r>
        <w:rPr>
          <w:bCs/>
          <w:b/>
        </w:rPr>
        <w:t xml:space="preserve">Semi-Structured Interviews:</w:t>
      </w:r>
      <w:r>
        <w:t xml:space="preserve"> </w:t>
      </w:r>
      <w:r>
        <w:t xml:space="preserve">In-depth conversations with 30 videographers and industry stakeholders (e.g., Rio Film Commission, social media agencies) to explore economic challenges and creative strategies.</w:t>
      </w:r>
    </w:p>
    <w:p>
      <w:pPr>
        <w:numPr>
          <w:ilvl w:val="0"/>
          <w:numId w:val="1002"/>
        </w:numPr>
        <w:pStyle w:val="Compact"/>
      </w:pPr>
      <w:r>
        <w:rPr>
          <w:bCs/>
          <w:b/>
        </w:rPr>
        <w:t xml:space="preserve">Content Analysis:</w:t>
      </w:r>
      <w:r>
        <w:t xml:space="preserve"> </w:t>
      </w:r>
      <w:r>
        <w:t xml:space="preserve">Systematic examination of 100+ video works from Rio-based videographers to identify recurring visual narratives about the city.</w:t>
      </w:r>
    </w:p>
    <w:p>
      <w:pPr>
        <w:pStyle w:val="FirstParagraph"/>
      </w:pPr>
      <w:r>
        <w:t xml:space="preserve">Data collection occurs across Rio's key cultural zones: Copacabana (commercial tourism), Complexo do Alemão (favela documentation), and Barra da Tijuca (corporate media hubs). This approach ensures geographic and economic diversity within Brazil Rio de Janeiro's context.</w:t>
      </w:r>
    </w:p>
    <w:bookmarkEnd w:id="24"/>
    <w:bookmarkStart w:id="25" w:name="theoretical-framework"/>
    <w:p>
      <w:pPr>
        <w:pStyle w:val="Heading2"/>
      </w:pPr>
      <w:r>
        <w:t xml:space="preserve">6. Theoretical Framework</w:t>
      </w:r>
    </w:p>
    <w:p>
      <w:pPr>
        <w:pStyle w:val="FirstParagraph"/>
      </w:pPr>
      <w:r>
        <w:t xml:space="preserve">The research integrates three theoretical lenses:</w:t>
      </w:r>
    </w:p>
    <w:p>
      <w:pPr>
        <w:numPr>
          <w:ilvl w:val="0"/>
          <w:numId w:val="1003"/>
        </w:numPr>
        <w:pStyle w:val="Compact"/>
      </w:pPr>
      <w:r>
        <w:rPr>
          <w:iCs/>
          <w:i/>
        </w:rPr>
        <w:t xml:space="preserve">Cultural Capital Theory</w:t>
      </w:r>
      <w:r>
        <w:t xml:space="preserve"> </w:t>
      </w:r>
      <w:r>
        <w:t xml:space="preserve">(Bourdieu, 1986) to analyze how videographers accumulate professional legitimacy in Brazil's hierarchical media industry.</w:t>
      </w:r>
    </w:p>
    <w:p>
      <w:pPr>
        <w:numPr>
          <w:ilvl w:val="0"/>
          <w:numId w:val="1003"/>
        </w:numPr>
        <w:pStyle w:val="Compact"/>
      </w:pPr>
      <w:r>
        <w:rPr>
          <w:iCs/>
          <w:i/>
        </w:rPr>
        <w:t xml:space="preserve">Platform Urbanism</w:t>
      </w:r>
      <w:r>
        <w:t xml:space="preserve"> </w:t>
      </w:r>
      <w:r>
        <w:t xml:space="preserve">(Rendas, 2021) to examine how social media algorithms shape visual narratives of Rio de Janeiro.</w:t>
      </w:r>
    </w:p>
    <w:p>
      <w:pPr>
        <w:numPr>
          <w:ilvl w:val="0"/>
          <w:numId w:val="1003"/>
        </w:numPr>
        <w:pStyle w:val="Compact"/>
      </w:pPr>
      <w:r>
        <w:rPr>
          <w:iCs/>
          <w:i/>
        </w:rPr>
        <w:t xml:space="preserve">Creative Labor Studies</w:t>
      </w:r>
      <w:r>
        <w:t xml:space="preserve"> </w:t>
      </w:r>
      <w:r>
        <w:t xml:space="preserve">(Gill &amp; Pratt, 2008) to assess precarious work conditions faced by videographers in Brazil's gig economy.</w:t>
      </w:r>
    </w:p>
    <w:p>
      <w:pPr>
        <w:pStyle w:val="FirstParagraph"/>
      </w:pPr>
      <w:r>
        <w:t xml:space="preserve">This triad enables critical analysis of how video creation in Rio de Janeiro functions as both an economic activity and a form of cultural production that reconfigures the city's global image.</w:t>
      </w:r>
    </w:p>
    <w:bookmarkEnd w:id="25"/>
    <w:bookmarkStart w:id="26" w:name="expected-contributions"/>
    <w:p>
      <w:pPr>
        <w:pStyle w:val="Heading2"/>
      </w:pPr>
      <w:r>
        <w:t xml:space="preserve">7. Expected Contributions</w:t>
      </w:r>
    </w:p>
    <w:p>
      <w:pPr>
        <w:pStyle w:val="FirstParagraph"/>
      </w:pPr>
      <w:r>
        <w:t xml:space="preserve">This study offers three significant contributions:</w:t>
      </w:r>
    </w:p>
    <w:p>
      <w:pPr>
        <w:numPr>
          <w:ilvl w:val="0"/>
          <w:numId w:val="1004"/>
        </w:numPr>
        <w:pStyle w:val="Compact"/>
      </w:pPr>
      <w:r>
        <w:rPr>
          <w:bCs/>
          <w:b/>
        </w:rPr>
        <w:t xml:space="preserve">Academic:</w:t>
      </w:r>
      <w:r>
        <w:t xml:space="preserve"> </w:t>
      </w:r>
      <w:r>
        <w:t xml:space="preserve">First comprehensive analysis of the videographer profession in Latin America, challenging Eurocentric media studies frameworks with a Brazil Rio de Janeiro perspective.</w:t>
      </w:r>
    </w:p>
    <w:p>
      <w:pPr>
        <w:numPr>
          <w:ilvl w:val="0"/>
          <w:numId w:val="1004"/>
        </w:numPr>
        <w:pStyle w:val="Compact"/>
      </w:pPr>
      <w:r>
        <w:rPr>
          <w:bCs/>
          <w:b/>
        </w:rPr>
        <w:t xml:space="preserve">Professional:</w:t>
      </w:r>
      <w:r>
        <w:t xml:space="preserve"> </w:t>
      </w:r>
      <w:r>
        <w:t xml:space="preserve">A practical toolkit for videographers to navigate economic barriers through case studies from Rio's context (e.g., sustainable pricing models for favela-based content).</w:t>
      </w:r>
    </w:p>
    <w:p>
      <w:pPr>
        <w:numPr>
          <w:ilvl w:val="0"/>
          <w:numId w:val="1004"/>
        </w:numPr>
        <w:pStyle w:val="Compact"/>
      </w:pPr>
      <w:r>
        <w:rPr>
          <w:bCs/>
          <w:b/>
        </w:rPr>
        <w:t xml:space="preserve">Sociocultural:</w:t>
      </w:r>
      <w:r>
        <w:t xml:space="preserve"> </w:t>
      </w:r>
      <w:r>
        <w:t xml:space="preserve">Evidence on how local videographers counter stereotypical representations of Rio de Janeiro, promoting nuanced narratives about its communities beyond crime and Carnival.</w:t>
      </w:r>
    </w:p>
    <w:bookmarkEnd w:id="26"/>
    <w:bookmarkStart w:id="27" w:name="significance-for-brazil-rio-de-janeiro"/>
    <w:p>
      <w:pPr>
        <w:pStyle w:val="Heading2"/>
      </w:pPr>
      <w:r>
        <w:t xml:space="preserve">8. Significance for Brazil Rio de Janeiro</w:t>
      </w:r>
    </w:p>
    <w:p>
      <w:pPr>
        <w:pStyle w:val="FirstParagraph"/>
      </w:pPr>
      <w:r>
        <w:t xml:space="preserve">Beyond academic value, this research directly addresses Brazil's national goals under the "Cultural Industries Policy" (MinC, 2019), which prioritizes creative sector growth. By documenting videographers' strategies to monetize local stories without exploitation—such as community co-creation agreements in favelas—this thesis offers scalable models for sustainable content production in Rio de Janeiro. It also informs policymakers on supporting the 47,000+ videographers registered in Brazil (SINTEC, 2023) through targeted tax incentives or skills training programs tailored to Rio's market needs.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Research framework approved by academic committee (Brazil Rio de Janeiro focus)</w:t>
            </w:r>
          </w:p>
        </w:tc>
      </w:tr>
      <w:tr>
        <w:tc>
          <w:tcPr/>
          <w:p>
            <w:pPr>
              <w:pStyle w:val="Compact"/>
              <w:jc w:val="left"/>
            </w:pPr>
            <w:r>
              <w:t xml:space="preserve">Fieldwork in Rio de Janeiro</w:t>
            </w:r>
          </w:p>
        </w:tc>
        <w:tc>
          <w:tcPr/>
          <w:p>
            <w:pPr>
              <w:pStyle w:val="Compact"/>
              <w:jc w:val="left"/>
            </w:pPr>
            <w:r>
              <w:t xml:space="preserve">Months 3-7</w:t>
            </w:r>
          </w:p>
        </w:tc>
        <w:tc>
          <w:tcPr/>
          <w:p>
            <w:pPr>
              <w:pStyle w:val="Compact"/>
              <w:jc w:val="left"/>
            </w:pPr>
            <w:r>
              <w:t xml:space="preserve">Data collection: Interviews, video analysis, ethnographic notes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First full draft of thesis chapters focusing on Rio case studies</w:t>
            </w:r>
          </w:p>
        </w:tc>
      </w:tr>
      <w:tr>
        <w:tc>
          <w:tcPr/>
          <w:p>
            <w:pPr>
              <w:pStyle w:val="Compact"/>
              <w:jc w:val="left"/>
            </w:pPr>
            <w:r>
              <w:t xml:space="preserve">Revision &amp; Defense Preparation</w:t>
            </w:r>
          </w:p>
        </w:tc>
        <w:tc>
          <w:tcPr/>
          <w:p>
            <w:pPr>
              <w:pStyle w:val="Compact"/>
              <w:jc w:val="left"/>
            </w:pPr>
            <w:r>
              <w:t xml:space="preserve">Months 11-12</w:t>
            </w:r>
          </w:p>
        </w:tc>
        <w:tc>
          <w:tcPr/>
          <w:p>
            <w:pPr>
              <w:pStyle w:val="Compact"/>
              <w:jc w:val="left"/>
            </w:pPr>
            <w:r>
              <w:t xml:space="preserve">Presentation to academic committee, final thesis submission</w:t>
            </w:r>
          </w:p>
        </w:tc>
      </w:tr>
    </w:tbl>
    <w:bookmarkEnd w:id="28"/>
    <w:bookmarkStart w:id="29" w:name="Xf78b938970746ee5c09a84063602645458ce972"/>
    <w:p>
      <w:pPr>
        <w:pStyle w:val="Heading2"/>
      </w:pPr>
      <w:r>
        <w:t xml:space="preserve">10. Conclusion: The Videographer as Cultural Bridge</w:t>
      </w:r>
    </w:p>
    <w:p>
      <w:pPr>
        <w:pStyle w:val="FirstParagraph"/>
      </w:pPr>
      <w:r>
        <w:t xml:space="preserve">This Thesis Proposal asserts that videographers in Brazil Rio de Janeiro are not merely technical operators but essential cultural interpreters of the city's complexity. As digital media continues to dominate global storytelling, understanding their practices is vital for preserving authentic representations of Rio beyond tourist stereotypes. By centering</w:t>
      </w:r>
      <w:r>
        <w:t xml:space="preserve"> </w:t>
      </w:r>
      <w:r>
        <w:rPr>
          <w:bCs/>
          <w:b/>
        </w:rPr>
        <w:t xml:space="preserve">Videographer</w:t>
      </w:r>
      <w:r>
        <w:t xml:space="preserve"> </w:t>
      </w:r>
      <w:r>
        <w:t xml:space="preserve">experiences within Brazil's specific socioeconomic context, this research will produce actionable insights for creative professionals, policymakers, and cultural institutions committed to an equitable and vibrant media future in Rio de Janeiro. The study ultimately positions the videographer as a pivotal figure in Brazil's evolving digital narrative—one who holds the camera but also shapes how the world sees Rio de Janeiro.</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Brazil Rio de Janeiro's Digital Media Landscape</dc:title>
  <dc:creator/>
  <dc:language>en</dc:language>
  <cp:keywords/>
  <dcterms:created xsi:type="dcterms:W3CDTF">2026-07-21T00:55:28Z</dcterms:created>
  <dcterms:modified xsi:type="dcterms:W3CDTF">2026-07-21T00:55:28Z</dcterms:modified>
</cp:coreProperties>
</file>

<file path=docProps/custom.xml><?xml version="1.0" encoding="utf-8"?>
<Properties xmlns="http://schemas.openxmlformats.org/officeDocument/2006/custom-properties" xmlns:vt="http://schemas.openxmlformats.org/officeDocument/2006/docPropsVTypes"/>
</file>