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Shaping</w:t>
      </w:r>
      <w:r>
        <w:t xml:space="preserve"> </w:t>
      </w:r>
      <w:r>
        <w:t xml:space="preserve">Contemporary</w:t>
      </w:r>
      <w:r>
        <w:t xml:space="preserve"> </w:t>
      </w:r>
      <w:r>
        <w:t xml:space="preserve">Urban</w:t>
      </w:r>
      <w:r>
        <w:t xml:space="preserve"> </w:t>
      </w:r>
      <w:r>
        <w:t xml:space="preserve">Narrative</w:t>
      </w:r>
      <w:r>
        <w:t xml:space="preserve"> </w:t>
      </w:r>
      <w:r>
        <w:t xml:space="preserve">in</w:t>
      </w:r>
      <w:r>
        <w:t xml:space="preserve"> </w:t>
      </w:r>
      <w:r>
        <w:t xml:space="preserve">Chile</w:t>
      </w:r>
      <w:r>
        <w:t xml:space="preserve"> </w:t>
      </w:r>
      <w:r>
        <w:t xml:space="preserve">Santiago</w:t>
      </w:r>
    </w:p>
    <w:bookmarkStart w:id="26" w:name="X592f833db8eacac315ae2752c77a39914373ec2"/>
    <w:p>
      <w:pPr>
        <w:pStyle w:val="Heading1"/>
      </w:pPr>
      <w:r>
        <w:t xml:space="preserve">Thesis Proposal: The Role of the Videographer in Shaping Contemporary Urban Narrative in Chile Santiago</w:t>
      </w:r>
    </w:p>
    <w:bookmarkStart w:id="20" w:name="introduction"/>
    <w:p>
      <w:pPr>
        <w:pStyle w:val="Heading2"/>
      </w:pPr>
      <w:r>
        <w:t xml:space="preserve">Introduction</w:t>
      </w:r>
    </w:p>
    <w:p>
      <w:pPr>
        <w:pStyle w:val="FirstParagraph"/>
      </w:pPr>
      <w:r>
        <w:t xml:space="preserve">The evolving media landscape of Chile Santiago demands a critical examination of how visual storytelling, particularly through the lens of the professional videographer, constructs and disseminates the city's identity. This Thesis Proposal addresses a significant gap in contemporary media studies within Latin American urban contexts. While global discourses on digital media proliferation abound, there remains a dearth of localized research specifically analyzing how videographers operating in Chile Santiago navigate complex socio-political realities to produce narratives that resonate with local audiences while engaging international perspectives. The rapid transformation of Santiago—marked by post-2019 social upheaval, urban regeneration projects like the Metro Line 6 expansion, and the vibrant cultural ecosystem of neighborhoods such as Barrio Bellavista and Providencia—creates a dynamic yet understudied environment for visual documentation. This research positions the videographer not merely as a technician but as an active cultural agent whose work significantly influences public perception of Santiago's evolving urban fabric.</w:t>
      </w:r>
    </w:p>
    <w:bookmarkEnd w:id="20"/>
    <w:bookmarkStart w:id="21" w:name="problem-statement"/>
    <w:p>
      <w:pPr>
        <w:pStyle w:val="Heading2"/>
      </w:pPr>
      <w:r>
        <w:t xml:space="preserve">Problem Statement</w:t>
      </w:r>
    </w:p>
    <w:p>
      <w:pPr>
        <w:pStyle w:val="FirstParagraph"/>
      </w:pPr>
      <w:r>
        <w:t xml:space="preserve">Current scholarship on media production in Chile often focuses on traditional journalism or large-scale film production, overlooking the pivotal role played by independent and commercial videographers in shaping everyday narratives about Santiago. These professionals operate at the intersection of technology, culture, and urban space, yet their methodologies, ethical considerations when depicting social tensions (e.g., between affluent districts like Las Condes and marginalized communes like La Pintana), and strategies for audience engagement remain underexplored. Crucially, there is a disconnect between academic theory on visual media in Latin America and the practical realities faced by videographers working daily in Santiago's diverse environments. This Thesis Proposal argues that understanding the videographer’s craft within Chile Santiago is essential to comprehending how urban identity is actively constructed, contested, and negotiated through visual culture in a rapidly changing South American megacity.</w:t>
      </w:r>
    </w:p>
    <w:bookmarkEnd w:id="21"/>
    <w:bookmarkStart w:id="22" w:name="research-questions"/>
    <w:p>
      <w:pPr>
        <w:pStyle w:val="Heading2"/>
      </w:pPr>
      <w:r>
        <w:t xml:space="preserve">Research Questions</w:t>
      </w:r>
    </w:p>
    <w:p>
      <w:pPr>
        <w:pStyle w:val="FirstParagraph"/>
      </w:pPr>
      <w:r>
        <w:t xml:space="preserve">This Thesis Proposal centers on three interconnected research questions designed specifically for the Chile Santiago context:</w:t>
      </w:r>
    </w:p>
    <w:p>
      <w:pPr>
        <w:numPr>
          <w:ilvl w:val="0"/>
          <w:numId w:val="1001"/>
        </w:numPr>
        <w:pStyle w:val="Compact"/>
      </w:pPr>
      <w:r>
        <w:rPr>
          <w:bCs/>
          <w:b/>
        </w:rPr>
        <w:t xml:space="preserve">RQ1:</w:t>
      </w:r>
      <w:r>
        <w:t xml:space="preserve"> </w:t>
      </w:r>
      <w:r>
        <w:t xml:space="preserve">How do videographers in Chile Santiago strategically employ visual language (composition, editing, sound design) to represent complex socio-spatial dynamics—such as gentrification in Barrio Lastarria or community resilience in the aftermath of social unrest—to diverse local and global audiences?</w:t>
      </w:r>
    </w:p>
    <w:p>
      <w:pPr>
        <w:numPr>
          <w:ilvl w:val="0"/>
          <w:numId w:val="1001"/>
        </w:numPr>
        <w:pStyle w:val="Compact"/>
      </w:pPr>
      <w:r>
        <w:rPr>
          <w:bCs/>
          <w:b/>
        </w:rPr>
        <w:t xml:space="preserve">RQ2:</w:t>
      </w:r>
      <w:r>
        <w:t xml:space="preserve"> </w:t>
      </w:r>
      <w:r>
        <w:t xml:space="preserve">What are the primary professional challenges faced by videographers operating within Santiago's specific media ecosystem, including access to locations, client expectations (e.g., tourism boards vs. grassroots NGOs), and technological constraints within Chile’s regional infrastructure?</w:t>
      </w:r>
    </w:p>
    <w:p>
      <w:pPr>
        <w:numPr>
          <w:ilvl w:val="0"/>
          <w:numId w:val="1001"/>
        </w:numPr>
        <w:pStyle w:val="Compact"/>
      </w:pPr>
      <w:r>
        <w:rPr>
          <w:bCs/>
          <w:b/>
        </w:rPr>
        <w:t xml:space="preserve">RQ3:</w:t>
      </w:r>
      <w:r>
        <w:t xml:space="preserve"> </w:t>
      </w:r>
      <w:r>
        <w:t xml:space="preserve">How do videographers in Chile Santiago perceive their role as cultural intermediaries, and what ethical frameworks guide their portrayal of sensitive urban issues like inequality or environmental challenges (e.g., air quality in the Santiago basin) without perpetuating harmful stereotypes?</w:t>
      </w:r>
    </w:p>
    <w:bookmarkEnd w:id="22"/>
    <w:bookmarkStart w:id="23" w:name="methodology"/>
    <w:p>
      <w:pPr>
        <w:pStyle w:val="Heading2"/>
      </w:pPr>
      <w:r>
        <w:t xml:space="preserve">Methodology</w:t>
      </w:r>
    </w:p>
    <w:p>
      <w:pPr>
        <w:pStyle w:val="FirstParagraph"/>
      </w:pPr>
      <w:r>
        <w:t xml:space="preserve">This research employs a mixed-methods approach grounded in Santiago’s reality. Phase One involves a comprehensive literature review of Chilean media studies, urban sociology (focusing on works by scholars like Juan José Mancilla), and global visual culture theory, specifically contextualizing findings within Chilean legal frameworks for media production. Phase Two is the core empirical work: a multi-sited ethnography conducted across Santiago’s key cultural and economic hubs. This includes in-depth, semi-structured interviews with 25–30 videographers (including freelancers, agency staff, and documentary creators), participant observation at collaborative projects like the "Cine en la Calle" community film festivals held in Parque Metropolitano, and content analysis of 50 representative video works produced by Santiago-based videographers between 2020-2024. Crucially, data collection will occur across diverse Santiago settings—from the high-rise offices of media firms in Vitacura to grassroots collectives in the Cerro San Cristóbal area—to ensure a nuanced understanding of how location shapes practice. All interviews and observations will be conducted in Spanish with professional translation into English for academic analysis, adhering strictly to Chilean research ethics protocols approved by a Santiago-based institutional review board.</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 critical need within Chilean academic discourse. By centering the videographer’s practice within the unique socio-geographic context of Santiago, this research will produce original insights with tangible impact. First, it offers a granular analysis of how visual media actively participates in constructing Santiago's self-image during a pivotal historical moment, moving beyond superficial "city branding" to examine deeper cultural negotiations. Second, the findings will provide practical frameworks for videographers working in Chile Santiago—offering guidance on navigating ethical dilemmas and leveraging technological tools effectively within the city's specific constraints (e.g., dealing with seismic activity affecting equipment or variable internet connectivity). Third, it contributes significantly to urban studies literature by demonstrating how micro-practices of media production (the videographer’s daily work) actively shape macro-level narratives about a global city. The resulting academic publication, accessible through Chilean university repositories like the Universidad Diego Portales’ digital library, will serve as a foundational resource for future researchers exploring visual culture in Latin American urban centers.</w:t>
      </w:r>
    </w:p>
    <w:bookmarkEnd w:id="24"/>
    <w:bookmarkStart w:id="25" w:name="conclusion"/>
    <w:p>
      <w:pPr>
        <w:pStyle w:val="Heading2"/>
      </w:pPr>
      <w:r>
        <w:t xml:space="preserve">Conclusion</w:t>
      </w:r>
    </w:p>
    <w:p>
      <w:pPr>
        <w:pStyle w:val="FirstParagraph"/>
      </w:pPr>
      <w:r>
        <w:t xml:space="preserve">The role of the videographer in Chile Santiago is far more than technical execution; it is a dynamic process of cultural translation and urban storytelling that directly impacts how both residents and the world perceive this vibrant, complex capital. This Thesis Proposal outlines a rigorous, contextually grounded investigation into this vital practice. By meticulously documenting the methodologies, challenges, and ethical considerations of videographers operating within Santiago’s unique environment—from its iconic Cerro Santa Lucia to its sprawling periphery—the research promises to illuminate how visual narratives shape collective identity in one of Latin America's most influential cities. This work will not only fulfill academic requirements but also provide actionable knowledge for media practitioners in Chile Santiago, strengthening the city’s visual culture and contributing meaningfully to the broader field of urban media studies. The completion of this Thesis Proposal marks a crucial step towards understanding how the lens of the videographer captures, and actively constructs, the soul of modern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Shaping Contemporary Urban Narrative in Chile Santiago</dc:title>
  <dc:creator/>
  <dc:language>en</dc:language>
  <cp:keywords/>
  <dcterms:created xsi:type="dcterms:W3CDTF">2026-07-18T11:26:30Z</dcterms:created>
  <dcterms:modified xsi:type="dcterms:W3CDTF">2026-07-18T11:26:30Z</dcterms:modified>
</cp:coreProperties>
</file>

<file path=docProps/custom.xml><?xml version="1.0" encoding="utf-8"?>
<Properties xmlns="http://schemas.openxmlformats.org/officeDocument/2006/custom-properties" xmlns:vt="http://schemas.openxmlformats.org/officeDocument/2006/docPropsVTypes"/>
</file>