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t>
      </w:r>
      <w:r>
        <w:t xml:space="preserve"> </w:t>
      </w:r>
      <w:r>
        <w:t xml:space="preserve">A</w:t>
      </w:r>
      <w:r>
        <w:t xml:space="preserve"> </w:t>
      </w:r>
      <w:r>
        <w:t xml:space="preserve">Lyon,</w:t>
      </w:r>
      <w:r>
        <w:t xml:space="preserve"> </w:t>
      </w:r>
      <w:r>
        <w:t xml:space="preserve">France</w:t>
      </w:r>
      <w:r>
        <w:t xml:space="preserve"> </w:t>
      </w:r>
      <w:r>
        <w:t xml:space="preserve">Perspective</w:t>
      </w:r>
    </w:p>
    <w:bookmarkStart w:id="29" w:name="X7689269e752fd6198f1057d00f8afd6500fbfe6"/>
    <w:p>
      <w:pPr>
        <w:pStyle w:val="Heading1"/>
      </w:pPr>
      <w:r>
        <w:t xml:space="preserve">Thesis Proposal: The Evolving Role of the Videographer in Contemporary Media Production - A Case Study of Lyon, France</w:t>
      </w:r>
    </w:p>
    <w:bookmarkStart w:id="20" w:name="introduction"/>
    <w:p>
      <w:pPr>
        <w:pStyle w:val="Heading2"/>
      </w:pPr>
      <w:r>
        <w:t xml:space="preserve">Introduction</w:t>
      </w:r>
    </w:p>
    <w:p>
      <w:pPr>
        <w:pStyle w:val="FirstParagraph"/>
      </w:pPr>
      <w:r>
        <w:t xml:space="preserve">In the dynamic media landscape of contemporary Europe, the role of the videographer has transformed from a technical position to a central creative force. This Thesis Proposal outlines an in-depth investigation into how professional videographers operate within France's vibrant cultural and commercial ecosystem, with specific focus on Lyon—a city renowned for its historical significance, burgeoning digital media sector, and strategic position as France's second-largest metropolitan area. As Lyon emerges as a hub for film production, advertising agencies, and multimedia startups, understanding the videographer's evolving responsibilities becomes crucial for both academic research and industry development in this key French urban center.</w:t>
      </w:r>
    </w:p>
    <w:bookmarkEnd w:id="20"/>
    <w:bookmarkStart w:id="21" w:name="research-problem"/>
    <w:p>
      <w:pPr>
        <w:pStyle w:val="Heading2"/>
      </w:pPr>
      <w:r>
        <w:t xml:space="preserve">Research Problem</w:t>
      </w:r>
    </w:p>
    <w:p>
      <w:pPr>
        <w:pStyle w:val="FirstParagraph"/>
      </w:pPr>
      <w:r>
        <w:t xml:space="preserve">Despite Lyon's status as France's leading regional media production capital outside Paris—boasting over 300 film-related businesses and hosting major events like the Cannes Film Festival's secondary screenings—the professional trajectory of videographers remains under-researched. Current academic literature predominantly examines cinematography in Hollywood or Parisian contexts, neglecting regional European dynamics. This gap is particularly acute for France Lyon, where local videographers navigate unique challenges: balancing traditional French cinematic aesthetics with digital-native content demands, adapting to Lyon's distinct cultural identity (e.g., its UNESCO-listed historic center versus modern tech districts), and addressing industry shortages in skilled multimedia professionals. The absence of localized studies impedes workforce development strategies and educational curricula tailored to Lyon's media economy.</w:t>
      </w:r>
    </w:p>
    <w:bookmarkEnd w:id="21"/>
    <w:bookmarkStart w:id="22" w:name="literature-review"/>
    <w:p>
      <w:pPr>
        <w:pStyle w:val="Heading2"/>
      </w:pPr>
      <w:r>
        <w:t xml:space="preserve">Literature Review</w:t>
      </w:r>
    </w:p>
    <w:p>
      <w:pPr>
        <w:pStyle w:val="FirstParagraph"/>
      </w:pPr>
      <w:r>
        <w:t xml:space="preserve">Existing scholarship on videography (e.g., Schatz, 1998; Manovich, 2001) focuses on technological shifts but overlooks geographical nuance. French academic work (Lefebvre, 2015; Dubois, 2020) discusses media policy but rarely examines on-the-ground videographer practices. Recent studies in European media geography (Garcia &amp; Rossi, 2023) note regional production clusters but omit Lyon's specific videographer ecosystem. This proposal bridges these gaps by centering Lyon as a case study, recognizing it as France's third-most-important film production hub after Paris and Marseille (CNC, 2023 data). The research will interrogate how videographers in this context reconcile artistic vision with commercial imperatives while operating within France's unique regulatory environment—particularly regarding data privacy laws (RGPD) and cultural subsidies for regional media projects.</w:t>
      </w:r>
    </w:p>
    <w:bookmarkEnd w:id="22"/>
    <w:bookmarkStart w:id="23" w:name="research-objectives"/>
    <w:p>
      <w:pPr>
        <w:pStyle w:val="Heading2"/>
      </w:pPr>
      <w:r>
        <w:t xml:space="preserve">Research Objectives</w:t>
      </w:r>
    </w:p>
    <w:p>
      <w:pPr>
        <w:numPr>
          <w:ilvl w:val="0"/>
          <w:numId w:val="1001"/>
        </w:numPr>
        <w:pStyle w:val="Compact"/>
      </w:pPr>
      <w:r>
        <w:t xml:space="preserve">To map the professional ecosystem of videographers in Lyon, identifying key employers (ad agencies, film studios, cultural institutions), skill requirements, and career pathways.</w:t>
      </w:r>
    </w:p>
    <w:p>
      <w:pPr>
        <w:numPr>
          <w:ilvl w:val="0"/>
          <w:numId w:val="1001"/>
        </w:numPr>
        <w:pStyle w:val="Compact"/>
      </w:pPr>
      <w:r>
        <w:t xml:space="preserve">To analyze how regional cultural identity influences videographic aesthetics in Lyon's commercial and documentary projects.</w:t>
      </w:r>
    </w:p>
    <w:p>
      <w:pPr>
        <w:numPr>
          <w:ilvl w:val="0"/>
          <w:numId w:val="1001"/>
        </w:numPr>
        <w:pStyle w:val="Compact"/>
      </w:pPr>
      <w:r>
        <w:t xml:space="preserve">To evaluate challenges specific to French-speaking videographers navigating global digital platforms (e.g., YouTube, Instagram) while adhering to France's media regulations.</w:t>
      </w:r>
    </w:p>
    <w:p>
      <w:pPr>
        <w:numPr>
          <w:ilvl w:val="0"/>
          <w:numId w:val="1001"/>
        </w:numPr>
        <w:pStyle w:val="Compact"/>
      </w:pPr>
      <w:r>
        <w:t xml:space="preserve">To propose an adaptable professional framework for videographer training aligned with Lyon's economic priorities.</w:t>
      </w:r>
    </w:p>
    <w:bookmarkEnd w:id="23"/>
    <w:bookmarkStart w:id="24" w:name="methodology"/>
    <w:p>
      <w:pPr>
        <w:pStyle w:val="Heading2"/>
      </w:pPr>
      <w:r>
        <w:t xml:space="preserve">Methodology</w:t>
      </w:r>
    </w:p>
    <w:p>
      <w:pPr>
        <w:pStyle w:val="FirstParagraph"/>
      </w:pPr>
      <w:r>
        <w:t xml:space="preserve">This mixed-methods study will employ three complementary approaches in France Lyon:</w:t>
      </w:r>
    </w:p>
    <w:p>
      <w:pPr>
        <w:numPr>
          <w:ilvl w:val="0"/>
          <w:numId w:val="1002"/>
        </w:numPr>
        <w:pStyle w:val="Compact"/>
      </w:pPr>
      <w:r>
        <w:rPr>
          <w:bCs/>
          <w:b/>
        </w:rPr>
        <w:t xml:space="preserve">Qualitative Case Studies (6–8 videographers):</w:t>
      </w:r>
      <w:r>
        <w:t xml:space="preserve"> </w:t>
      </w:r>
      <w:r>
        <w:t xml:space="preserve">In-depth interviews with professionals at Lyon-based entities including Canal+ Studio, Mécénat Chirac Productions, and independent collectives like "Lyon Cinéma." Focus will be on workflow challenges, creative decision-making processes, and adaptation to local market demands.</w:t>
      </w:r>
    </w:p>
    <w:p>
      <w:pPr>
        <w:numPr>
          <w:ilvl w:val="0"/>
          <w:numId w:val="1002"/>
        </w:numPr>
        <w:pStyle w:val="Compact"/>
      </w:pPr>
      <w:r>
        <w:rPr>
          <w:bCs/>
          <w:b/>
        </w:rPr>
        <w:t xml:space="preserve">Industry Mapping Survey:</w:t>
      </w:r>
      <w:r>
        <w:t xml:space="preserve"> </w:t>
      </w:r>
      <w:r>
        <w:t xml:space="preserve">Quantitative survey of 150+ Lyon media companies (via APEX Lyon's business network) assessing videographer hiring trends, required competencies, and training gaps since 2020.</w:t>
      </w:r>
    </w:p>
    <w:p>
      <w:pPr>
        <w:numPr>
          <w:ilvl w:val="0"/>
          <w:numId w:val="1002"/>
        </w:numPr>
        <w:pStyle w:val="Compact"/>
      </w:pPr>
      <w:r>
        <w:rPr>
          <w:bCs/>
          <w:b/>
        </w:rPr>
        <w:t xml:space="preserve">Content Analysis:</w:t>
      </w:r>
      <w:r>
        <w:t xml:space="preserve"> </w:t>
      </w:r>
      <w:r>
        <w:t xml:space="preserve">Comparative analysis of 30 recent Lyon-produced video projects (ad campaigns for La Maison des Arts, city tourism content, local news features) to identify recurring stylistic patterns reflecting regional identity.</w:t>
      </w:r>
    </w:p>
    <w:p>
      <w:pPr>
        <w:pStyle w:val="FirstParagraph"/>
      </w:pPr>
      <w:r>
        <w:t xml:space="preserve">Data collection will occur across key Lyon districts: the historic Vieux Lyon (for heritage-focused work), La Confluence (digital innovation hub), and the Parc de la Tête d'Or (for nature/cultural projects). All research will comply with French GDPR regulations, with participant anonymity assured per CNIL guidelines.</w:t>
      </w:r>
    </w:p>
    <w:bookmarkEnd w:id="24"/>
    <w:bookmarkStart w:id="25" w:name="expected-contributions"/>
    <w:p>
      <w:pPr>
        <w:pStyle w:val="Heading2"/>
      </w:pPr>
      <w:r>
        <w:t xml:space="preserve">Expected Contributions</w:t>
      </w:r>
    </w:p>
    <w:p>
      <w:pPr>
        <w:pStyle w:val="FirstParagraph"/>
      </w:pPr>
      <w:r>
        <w:t xml:space="preserve">This Thesis Proposal addresses a critical void in media studies by centering France Lyon. Academically, it will establish Lyon as a vital case study for understanding regional media economies in post-industrial European cities. The research will advance theories of "cultural geography" (Soja, 1996) by demonstrating how videographers actively construct place-based narratives through their work—a concept previously unexplored in French urban contexts.</w:t>
      </w:r>
    </w:p>
    <w:p>
      <w:pPr>
        <w:pStyle w:val="BodyText"/>
      </w:pPr>
      <w:r>
        <w:t xml:space="preserve">Practically, the findings will directly benefit Lyon's media ecosystem. The proposed "Lyon Videographer Competency Framework" will provide actionable insights for:</w:t>
      </w:r>
    </w:p>
    <w:p>
      <w:pPr>
        <w:numPr>
          <w:ilvl w:val="0"/>
          <w:numId w:val="1003"/>
        </w:numPr>
        <w:pStyle w:val="Compact"/>
      </w:pPr>
      <w:r>
        <w:t xml:space="preserve">Local educational institutions (e.g., ENSCI-Les Arts Décoratifs Lyon) to revise curricula</w:t>
      </w:r>
    </w:p>
    <w:p>
      <w:pPr>
        <w:numPr>
          <w:ilvl w:val="0"/>
          <w:numId w:val="1003"/>
        </w:numPr>
        <w:pStyle w:val="Compact"/>
      </w:pPr>
      <w:r>
        <w:t xml:space="preserve">Regional agencies (like the Auvergne-Rhône-Alpes Media Fund) to design targeted training grants</w:t>
      </w:r>
    </w:p>
    <w:p>
      <w:pPr>
        <w:numPr>
          <w:ilvl w:val="0"/>
          <w:numId w:val="1003"/>
        </w:numPr>
        <w:pStyle w:val="Compact"/>
      </w:pPr>
      <w:r>
        <w:t xml:space="preserve">Businesses seeking to optimize videographer recruitment in France's competitive media market</w:t>
      </w:r>
    </w:p>
    <w:bookmarkEnd w:id="25"/>
    <w:bookmarkStart w:id="26" w:name="significance-in-the-french-context"/>
    <w:p>
      <w:pPr>
        <w:pStyle w:val="Heading2"/>
      </w:pPr>
      <w:r>
        <w:t xml:space="preserve">Significance in the French Context</w:t>
      </w:r>
    </w:p>
    <w:p>
      <w:pPr>
        <w:pStyle w:val="FirstParagraph"/>
      </w:pPr>
      <w:r>
        <w:t xml:space="preserve">Lyon represents a microcosm of France's broader media evolution. With 38% of its creative sector focused on video content (Médiamétrie, 2023), this research directly responds to France's National Digital Strategy, which prioritizes "territorial digital sovereignty" through regional production hubs. By examining how videographers in Lyon navigate France's unique cultural policies—such as the 1997 Audiovisual Law mandating French content quotas—the study will offer transferable models for other French cities seeking to build media resilience beyond Paris.</w:t>
      </w:r>
    </w:p>
    <w:bookmarkEnd w:id="26"/>
    <w:bookmarkStart w:id="27" w:name="timeline-and-resources"/>
    <w:p>
      <w:pPr>
        <w:pStyle w:val="Heading2"/>
      </w:pPr>
      <w:r>
        <w:t xml:space="preserve">Timeline and Resources</w:t>
      </w:r>
    </w:p>
    <w:p>
      <w:pPr>
        <w:pStyle w:val="FirstParagraph"/>
      </w:pPr>
      <w:r>
        <w:t xml:space="preserve">The proposed research spans 18 months, beginning in September 2024 (coinciding with Lyon's Film Festival season). Key milestones include:</w:t>
      </w:r>
    </w:p>
    <w:p>
      <w:pPr>
        <w:numPr>
          <w:ilvl w:val="0"/>
          <w:numId w:val="1004"/>
        </w:numPr>
        <w:pStyle w:val="Compact"/>
      </w:pPr>
      <w:r>
        <w:t xml:space="preserve">Months 1–3: Literature review &amp; ethical approval from University of Lyon ethics board</w:t>
      </w:r>
    </w:p>
    <w:p>
      <w:pPr>
        <w:numPr>
          <w:ilvl w:val="0"/>
          <w:numId w:val="1004"/>
        </w:numPr>
        <w:pStyle w:val="Compact"/>
      </w:pPr>
      <w:r>
        <w:t xml:space="preserve">Months 4–7: Industry mapping survey and initial case interviews</w:t>
      </w:r>
    </w:p>
    <w:p>
      <w:pPr>
        <w:numPr>
          <w:ilvl w:val="0"/>
          <w:numId w:val="1004"/>
        </w:numPr>
        <w:pStyle w:val="Compact"/>
      </w:pPr>
      <w:r>
        <w:t xml:space="preserve">Months 8–12: Content analysis and in-depth fieldwork across Lyon districts</w:t>
      </w:r>
    </w:p>
    <w:p>
      <w:pPr>
        <w:numPr>
          <w:ilvl w:val="0"/>
          <w:numId w:val="1004"/>
        </w:numPr>
        <w:pStyle w:val="Compact"/>
      </w:pPr>
      <w:r>
        <w:t xml:space="preserve">Months 13–15: Data synthesis &amp; framework development</w:t>
      </w:r>
    </w:p>
    <w:p>
      <w:pPr>
        <w:numPr>
          <w:ilvl w:val="0"/>
          <w:numId w:val="1004"/>
        </w:numPr>
        <w:pStyle w:val="Compact"/>
      </w:pPr>
      <w:r>
        <w:t xml:space="preserve">Months 16–18: Thesis drafting with stakeholder workshops at Lyon's Centre de Création Vidéo (CCV)</w:t>
      </w:r>
    </w:p>
    <w:bookmarkEnd w:id="27"/>
    <w:bookmarkStart w:id="28" w:name="conclusion"/>
    <w:p>
      <w:pPr>
        <w:pStyle w:val="Heading2"/>
      </w:pPr>
      <w:r>
        <w:t xml:space="preserve">Conclusion</w:t>
      </w:r>
    </w:p>
    <w:p>
      <w:pPr>
        <w:pStyle w:val="FirstParagraph"/>
      </w:pPr>
      <w:r>
        <w:t xml:space="preserve">This Thesis Proposal argues that the videographer is not merely a technician but a pivotal cultural agent in France Lyon's contemporary media landscape. By positioning this research within the city's specific urban, economic, and regulatory context—where historic architecture meets digital innovation—the study will deliver unprecedented insights into how visual storytelling evolves in regional French settings. The findings will empower videographers as key stakeholders in Lyon's creative economy while offering a replicable model for understanding media professions across France. Ultimately, this work seeks to establish Lyon as the definitive case study for reimagining the videographer's role in 21st-century European cultural production, contributing significantly to both academic discourse and industry practice in France.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Contemporary Media Production - A Lyon, France Perspective</dc:title>
  <dc:creator/>
  <dc:language>en</dc:language>
  <cp:keywords/>
  <dcterms:created xsi:type="dcterms:W3CDTF">2026-07-15T10:05:04Z</dcterms:created>
  <dcterms:modified xsi:type="dcterms:W3CDTF">2026-07-15T10:05:04Z</dcterms:modified>
</cp:coreProperties>
</file>

<file path=docProps/custom.xml><?xml version="1.0" encoding="utf-8"?>
<Properties xmlns="http://schemas.openxmlformats.org/officeDocument/2006/custom-properties" xmlns:vt="http://schemas.openxmlformats.org/officeDocument/2006/docPropsVTypes"/>
</file>