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Iran</w:t>
      </w:r>
      <w:r>
        <w:t xml:space="preserve"> </w:t>
      </w:r>
      <w:r>
        <w:t xml:space="preserve">Tehran's</w:t>
      </w:r>
      <w:r>
        <w:t xml:space="preserve"> </w:t>
      </w:r>
      <w:r>
        <w:t xml:space="preserve">Contemporary</w:t>
      </w:r>
      <w:r>
        <w:t xml:space="preserve"> </w:t>
      </w:r>
      <w:r>
        <w:t xml:space="preserve">Media</w:t>
      </w:r>
      <w:r>
        <w:t xml:space="preserve"> </w:t>
      </w:r>
      <w:r>
        <w:t xml:space="preserve">Landscape</w:t>
      </w:r>
    </w:p>
    <w:bookmarkStart w:id="28" w:name="X0339ec8a40bef4bc2217b0d9cbdbef1e1ee9469"/>
    <w:p>
      <w:pPr>
        <w:pStyle w:val="Heading1"/>
      </w:pPr>
      <w:r>
        <w:t xml:space="preserve">Thesis Proposal: The Evolving Role of Videographers in Iran Tehran's Contemporary Media Landscape</w:t>
      </w:r>
    </w:p>
    <w:bookmarkStart w:id="20" w:name="abstract"/>
    <w:p>
      <w:pPr>
        <w:pStyle w:val="Heading2"/>
      </w:pPr>
      <w:r>
        <w:t xml:space="preserve">Abstract</w:t>
      </w:r>
    </w:p>
    <w:p>
      <w:pPr>
        <w:pStyle w:val="FirstParagraph"/>
      </w:pPr>
      <w:r>
        <w:t xml:space="preserve">This research proposes an investigation into the professional, technical, and socio-cultural dynamics shaping the work of contemporary Videographers operating within Iran Tehran. Focusing on the rapidly evolving media ecosystem of Iran's capital city, this study seeks to document how Videographers navigate regulatory frameworks, technological shifts, audience demands, and cultural nuances to produce compelling visual narratives. The proposed thesis directly addresses a critical gap in regional media studies by centering Iranian creative practitioners rather than Western models. With Tehran serving as the epicenter of Iran's media production and consumption, understanding the Videographer's role here is essential for comprehending broader trends in Middle Eastern digital storytelling and cultural expression within specific national contexts. This research will contribute significantly to both academic discourse on media production in non-Western settings and practical knowledge for emerging Videographers across Iran Tehran.</w:t>
      </w:r>
    </w:p>
    <w:bookmarkEnd w:id="20"/>
    <w:bookmarkStart w:id="21" w:name="Xbb8302c3b6437a3562b55ba6b8d3ba4d57b1782"/>
    <w:p>
      <w:pPr>
        <w:pStyle w:val="Heading2"/>
      </w:pPr>
      <w:r>
        <w:t xml:space="preserve">1. Introduction: Context and Problem Statement</w:t>
      </w:r>
    </w:p>
    <w:p>
      <w:pPr>
        <w:pStyle w:val="FirstParagraph"/>
      </w:pPr>
      <w:r>
        <w:t xml:space="preserve">Tehran, as the political, economic, and cultural heart of Iran, hosts a vibrant yet complex media environment. The rise of digital platforms has dramatically expanded opportunities for Videographers in Iran Tehran, enabling independent creators to reach global audiences while navigating unique local constraints. However, a significant gap exists in scholarly literature that specifically examines the professional identity, challenges (including censorship and resource limitations), and creative strategies employed by Videographers within the Iranian context. Existing studies often generalize about Middle Eastern media or focus on film directors in established cinema industries, overlooking the crucial work of Videographers who form the backbone of contemporary visual content creation—from social media influencers to corporate video producers, event coverage specialists, and documentary contributors. This thesis directly confronts this oversight by centering the Videographer as a key agent in Iran Tehran's media transformation.</w:t>
      </w:r>
    </w:p>
    <w:bookmarkEnd w:id="21"/>
    <w:bookmarkStart w:id="22" w:name="research-questions"/>
    <w:p>
      <w:pPr>
        <w:pStyle w:val="Heading2"/>
      </w:pPr>
      <w:r>
        <w:t xml:space="preserve">2. Research Questions</w:t>
      </w:r>
    </w:p>
    <w:p>
      <w:pPr>
        <w:pStyle w:val="FirstParagraph"/>
      </w:pPr>
      <w:r>
        <w:t xml:space="preserve">The study will be guided by three primary research questions:</w:t>
      </w:r>
    </w:p>
    <w:p>
      <w:pPr>
        <w:numPr>
          <w:ilvl w:val="0"/>
          <w:numId w:val="1001"/>
        </w:numPr>
        <w:pStyle w:val="Compact"/>
      </w:pPr>
      <w:r>
        <w:t xml:space="preserve">How do Videographers in Iran Tehran strategically adapt their creative and technical practices to comply with national regulations while maintaining artistic integrity and audience engagement?</w:t>
      </w:r>
    </w:p>
    <w:p>
      <w:pPr>
        <w:numPr>
          <w:ilvl w:val="0"/>
          <w:numId w:val="1001"/>
        </w:numPr>
        <w:pStyle w:val="Compact"/>
      </w:pPr>
      <w:r>
        <w:t xml:space="preserve">In what ways has the proliferation of social media platforms (e.g., Instagram, Telegram, local services) reshaped the professional workflows, market demands, and target audiences for Videographers operating in Tehran?</w:t>
      </w:r>
    </w:p>
    <w:p>
      <w:pPr>
        <w:numPr>
          <w:ilvl w:val="0"/>
          <w:numId w:val="1001"/>
        </w:numPr>
        <w:pStyle w:val="Compact"/>
      </w:pPr>
      <w:r>
        <w:t xml:space="preserve">What are the key barriers (technological access, funding models, educational pathways) and emerging opportunities for Videographers seeking to establish sustainable careers within Tehran's media sector?</w:t>
      </w:r>
    </w:p>
    <w:bookmarkEnd w:id="22"/>
    <w:bookmarkStart w:id="23" w:name="literature-review-gaps-and-context"/>
    <w:p>
      <w:pPr>
        <w:pStyle w:val="Heading2"/>
      </w:pPr>
      <w:r>
        <w:t xml:space="preserve">3. Literature Review: Gaps and Context</w:t>
      </w:r>
    </w:p>
    <w:p>
      <w:pPr>
        <w:pStyle w:val="FirstParagraph"/>
      </w:pPr>
      <w:r>
        <w:t xml:space="preserve">Scholarship on media production in Iran has often centered on state cinema or political communication, with limited focus on the diverse freelance and digital-native Videographer workforce. While works by scholars like Aghaee (2021) discuss Iranian film industry structures, they rarely delve into the daily realities of Videographers handling short-form content, social media campaigns, or commercial projects within Tehran. Comparative studies in other Middle Eastern cities (e.g., Dubai, Istanbul) offer models but fail to account for Iran's specific legal framework and cultural dynamics. This thesis bridges this gap by establishing Tehran as a critical case study where the Videographer navigates between traditional Iranian storytelling norms and the globalized demands of digital media, making it essential to understand their role specifically within Iran Tehran.</w:t>
      </w:r>
    </w:p>
    <w:bookmarkEnd w:id="23"/>
    <w:bookmarkStart w:id="24" w:name="methodology"/>
    <w:p>
      <w:pPr>
        <w:pStyle w:val="Heading2"/>
      </w:pPr>
      <w:r>
        <w:t xml:space="preserve">4. Methodology</w:t>
      </w:r>
    </w:p>
    <w:p>
      <w:pPr>
        <w:pStyle w:val="FirstParagraph"/>
      </w:pPr>
      <w:r>
        <w:t xml:space="preserve">A mixed-methods approach is proposed. Phase one involves a qualitative analysis of 30-40 hours of video content produced by prominent Videographers in Tehran (covering social media, commercial work, and documentaries) to identify recurring visual styles, themes, and compliance strategies. Phase two employs semi-structured interviews with 25+ practicing Videographers across Tehran’s diverse sectors (independent creators, agency employees, event videographers). These interviews will explore their training backgrounds (including Tehran-based institutions like the University of Art), technical challenges (access to equipment/software), market competition, and perceptions of censorship. Ethical considerations include obtaining informed consent and ensuring anonymity where requested. Data analysis will use thematic analysis software (NVivo) to identify patterns in responses related to the research questions.</w:t>
      </w:r>
    </w:p>
    <w:bookmarkEnd w:id="24"/>
    <w:bookmarkStart w:id="25" w:name="significance-and-expected-contribution"/>
    <w:p>
      <w:pPr>
        <w:pStyle w:val="Heading2"/>
      </w:pPr>
      <w:r>
        <w:t xml:space="preserve">5. Significance and Expected Contribution</w:t>
      </w:r>
    </w:p>
    <w:p>
      <w:pPr>
        <w:pStyle w:val="FirstParagraph"/>
      </w:pPr>
      <w:r>
        <w:t xml:space="preserve">This Thesis Proposal addresses a critical need for locally grounded media research within Iran Tehran. The findings will offer:</w:t>
      </w:r>
    </w:p>
    <w:p>
      <w:pPr>
        <w:numPr>
          <w:ilvl w:val="0"/>
          <w:numId w:val="1002"/>
        </w:numPr>
        <w:pStyle w:val="Compact"/>
      </w:pPr>
      <w:r>
        <w:rPr>
          <w:bCs/>
          <w:b/>
        </w:rPr>
        <w:t xml:space="preserve">A detailed professional profile</w:t>
      </w:r>
      <w:r>
        <w:t xml:space="preserve"> </w:t>
      </w:r>
      <w:r>
        <w:t xml:space="preserve">of the Videographer in Iran, moving beyond stereotypical views of the Middle Eastern media worker.</w:t>
      </w:r>
    </w:p>
    <w:p>
      <w:pPr>
        <w:numPr>
          <w:ilvl w:val="0"/>
          <w:numId w:val="1002"/>
        </w:numPr>
        <w:pStyle w:val="Compact"/>
      </w:pPr>
      <w:r>
        <w:rPr>
          <w:bCs/>
          <w:b/>
        </w:rPr>
        <w:t xml:space="preserve">Practical insights</w:t>
      </w:r>
      <w:r>
        <w:t xml:space="preserve"> </w:t>
      </w:r>
      <w:r>
        <w:t xml:space="preserve">for educational institutions (e.g., curriculum development at Tehran Media Universities) and policy makers regarding support structures for creative professionals.</w:t>
      </w:r>
    </w:p>
    <w:p>
      <w:pPr>
        <w:numPr>
          <w:ilvl w:val="0"/>
          <w:numId w:val="1002"/>
        </w:numPr>
        <w:pStyle w:val="Compact"/>
      </w:pPr>
      <w:r>
        <w:rPr>
          <w:bCs/>
          <w:b/>
        </w:rPr>
        <w:t xml:space="preserve">A nuanced understanding</w:t>
      </w:r>
      <w:r>
        <w:t xml:space="preserve"> </w:t>
      </w:r>
      <w:r>
        <w:t xml:space="preserve">of how Iranian creativity thrives within specific socio-legal boundaries, contributing to broader global media studies on adaptation and innovation in constrained environments.</w:t>
      </w:r>
    </w:p>
    <w:bookmarkEnd w:id="25"/>
    <w:bookmarkStart w:id="26" w:name="conclusion-the-path-forward"/>
    <w:p>
      <w:pPr>
        <w:pStyle w:val="Heading2"/>
      </w:pPr>
      <w:r>
        <w:t xml:space="preserve">6. Conclusion: The Path Forward</w:t>
      </w:r>
    </w:p>
    <w:p>
      <w:pPr>
        <w:pStyle w:val="FirstParagraph"/>
      </w:pPr>
      <w:r>
        <w:t xml:space="preserve">The Videographer is no longer merely a technical operator but a pivotal cultural intermediary in Iran Tehran’s evolving media sphere. This thesis positions the Videographer as central to understanding how visual culture is produced, consumed, and regulated in contemporary urban Iran. By focusing explicitly on the professional experiences of Videographers within the specific context of Tehran—considering its unique infrastructure, audience preferences, and regulatory landscape—the research promises to deliver a rigorous, locally relevant contribution. It will challenge assumptions drawn from Western media models and provide a foundational resource for future studies on digital creativity in Iran. Ultimately, this work underscores that the story of Iran Tehran’s media future is being actively filmed and edited by Videographers every day; documenting their journey is not just academically vital but culturally significant for understanding modern Iranian identity through its most immediate visual lens.</w:t>
      </w:r>
    </w:p>
    <w:bookmarkEnd w:id="26"/>
    <w:bookmarkStart w:id="27" w:name="references-illustrative"/>
    <w:p>
      <w:pPr>
        <w:pStyle w:val="Heading2"/>
      </w:pPr>
      <w:r>
        <w:t xml:space="preserve">7. References (Illustrative)</w:t>
      </w:r>
    </w:p>
    <w:p>
      <w:pPr>
        <w:pStyle w:val="FirstParagraph"/>
      </w:pPr>
      <w:r>
        <w:t xml:space="preserve">Aghaee, M. (2021). *Iranian Cinema: Between the State and Society*. University of Tehran Press.</w:t>
      </w:r>
      <w:r>
        <w:br/>
      </w:r>
      <w:r>
        <w:t xml:space="preserve">Mirzamohammadi, S. (2019). Digital Narratives in Urban Iran: The Role of Social Media Creators. *Middle East Journal of Culture and Communication*, 12(3), 245-263.</w:t>
      </w:r>
      <w:r>
        <w:br/>
      </w:r>
      <w:r>
        <w:t xml:space="preserve">Shahbazi, L. (2020). Navigating Censorship: Filmmaking under the Iranian System. *Film Quarterly*, 74(1), 45-58.</w:t>
      </w:r>
      <w:r>
        <w:br/>
      </w:r>
      <w:r>
        <w:t xml:space="preserve">*(Note: Full references would be included in the completed thesis)*</w:t>
      </w:r>
    </w:p>
    <w:p>
      <w:pPr>
        <w:pStyle w:val="BodyText"/>
      </w:pPr>
      <w:r>
        <w:rPr>
          <w:bCs/>
          <w:b/>
        </w:rPr>
        <w:t xml:space="preserve">Word Count:</w:t>
      </w:r>
      <w:r>
        <w:t xml:space="preserve"> </w:t>
      </w:r>
      <w:r>
        <w:t xml:space="preserve">Approximately 820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Videographers in Iran Tehran's Contemporary Media Landscape</dc:title>
  <dc:creator/>
  <dc:language>en</dc:language>
  <cp:keywords/>
  <dcterms:created xsi:type="dcterms:W3CDTF">2025-12-11T09:20:22Z</dcterms:created>
  <dcterms:modified xsi:type="dcterms:W3CDTF">2025-12-11T09:20:22Z</dcterms:modified>
</cp:coreProperties>
</file>

<file path=docProps/custom.xml><?xml version="1.0" encoding="utf-8"?>
<Properties xmlns="http://schemas.openxmlformats.org/officeDocument/2006/custom-properties" xmlns:vt="http://schemas.openxmlformats.org/officeDocument/2006/docPropsVTypes"/>
</file>