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Baghdad,</w:t>
      </w:r>
      <w:r>
        <w:t xml:space="preserve"> </w:t>
      </w:r>
      <w:r>
        <w:t xml:space="preserve">Iraq</w:t>
      </w:r>
    </w:p>
    <w:bookmarkStart w:id="27" w:name="Xaf53b5c761b27247bed3cdbcf71cb1e9d92d2f1"/>
    <w:p>
      <w:pPr>
        <w:pStyle w:val="Heading1"/>
      </w:pPr>
      <w:r>
        <w:t xml:space="preserve">Thesis Proposal: Documenting Resilience - A Study on the Professional Role, Constraints, and Impact of Videographers in Post-Conflict Baghdad, Iraq</w:t>
      </w:r>
    </w:p>
    <w:bookmarkStart w:id="20" w:name="abstract"/>
    <w:p>
      <w:pPr>
        <w:pStyle w:val="Heading2"/>
      </w:pPr>
      <w:r>
        <w:t xml:space="preserve">Abstract</w:t>
      </w:r>
    </w:p>
    <w:p>
      <w:pPr>
        <w:pStyle w:val="FirstParagraph"/>
      </w:pPr>
      <w:r>
        <w:t xml:space="preserve">This thesis proposal outlines a critical investigation into the professional landscape of the videographer within Baghdad, Iraq. Moving beyond superficial narratives of conflict, this research centers on the evolving role of the videographer as a vital cultural and social documentarian in one of the world's most complex urban environments. The study addresses a significant gap in media scholarship concerning Iraq by examining how local videographers navigate security challenges, technological limitations, socio-political pressures, and infrastructural deficits to capture Baghdad's multifaceted reality. Through qualitative methods including ethnographic fieldwork and interviews with key practitioners, this research aims to provide a nuanced understanding of the videographer's contribution to community identity formation and historical record-keeping in post-2003 Baghdad. The findings will contribute essential insights for media development programs, conflict zone journalism training, and understanding media resilience in fragile states.</w:t>
      </w:r>
    </w:p>
    <w:bookmarkEnd w:id="20"/>
    <w:bookmarkStart w:id="21" w:name="X422aa36cc0a15a57b30d6b9c565cf65d544868b"/>
    <w:p>
      <w:pPr>
        <w:pStyle w:val="Heading2"/>
      </w:pPr>
      <w:r>
        <w:t xml:space="preserve">1. Introduction: Contextualizing the Videographer in Baghdad</w:t>
      </w:r>
    </w:p>
    <w:p>
      <w:pPr>
        <w:pStyle w:val="FirstParagraph"/>
      </w:pPr>
      <w:r>
        <w:t xml:space="preserve">Baghdad, the capital of Iraq, remains a city defined by its turbulent history and remarkable resilience. The legacy of decades of conflict has profoundly shaped its social fabric, infrastructure, and information ecosystem. Within this challenging environment, the role of the</w:t>
      </w:r>
      <w:r>
        <w:t xml:space="preserve"> </w:t>
      </w:r>
      <w:r>
        <w:rPr>
          <w:bCs/>
          <w:b/>
        </w:rPr>
        <w:t xml:space="preserve">Videographer</w:t>
      </w:r>
      <w:r>
        <w:t xml:space="preserve"> </w:t>
      </w:r>
      <w:r>
        <w:t xml:space="preserve">has evolved from a primarily technical function to one intertwined with community storytelling, documentation of recovery efforts, and even advocacy for marginalized voices. Unlike in many Western contexts where videography is often a specialized commercial or journalistic skill, in Baghdad it frequently represents a frontline act of cultural preservation amidst ongoing instability. The</w:t>
      </w:r>
      <w:r>
        <w:t xml:space="preserve"> </w:t>
      </w:r>
      <w:r>
        <w:rPr>
          <w:bCs/>
          <w:b/>
        </w:rPr>
        <w:t xml:space="preserve">Thesis Proposal</w:t>
      </w:r>
      <w:r>
        <w:t xml:space="preserve"> </w:t>
      </w:r>
      <w:r>
        <w:t xml:space="preserve">thus centers on the unique professional identity and daily realities faced by the Baghdadi videographer – a figure operating at the intersection of art, technology, security risk, and civic duty.</w:t>
      </w:r>
    </w:p>
    <w:bookmarkEnd w:id="21"/>
    <w:bookmarkStart w:id="22" w:name="Xaf49ba3769302db5e5f2d56f56bf93c240077b2"/>
    <w:p>
      <w:pPr>
        <w:pStyle w:val="Heading2"/>
      </w:pPr>
      <w:r>
        <w:t xml:space="preserve">2. Problem Statement: The Understudied Professional in a Critical Context</w:t>
      </w:r>
    </w:p>
    <w:p>
      <w:pPr>
        <w:pStyle w:val="FirstParagraph"/>
      </w:pPr>
      <w:r>
        <w:t xml:space="preserve">While extensive literature exists on Iraq's political conflicts and broader media landscape (including journalism), there is a striking dearth of research specifically focused on the</w:t>
      </w:r>
      <w:r>
        <w:t xml:space="preserve"> </w:t>
      </w:r>
      <w:r>
        <w:rPr>
          <w:bCs/>
          <w:b/>
        </w:rPr>
        <w:t xml:space="preserve">Videographer</w:t>
      </w:r>
      <w:r>
        <w:t xml:space="preserve"> </w:t>
      </w:r>
      <w:r>
        <w:t xml:space="preserve">as an independent professional or embedded practitioner within Baghdad. Existing studies often generalize "media workers" without distinguishing between roles, overlooking how videographers manage unique challenges: securing reliable power for equipment amidst frequent blackouts; navigating complex security protocols for filming in sensitive neighborhoods; accessing international distribution channels despite connectivity issues; and balancing artistic expression with the immediate realities of their audience's lived experience. The</w:t>
      </w:r>
      <w:r>
        <w:t xml:space="preserve"> </w:t>
      </w:r>
      <w:r>
        <w:rPr>
          <w:bCs/>
          <w:b/>
        </w:rPr>
        <w:t xml:space="preserve">Iraq Baghdad</w:t>
      </w:r>
      <w:r>
        <w:t xml:space="preserve"> </w:t>
      </w:r>
      <w:r>
        <w:t xml:space="preserve">context is paramount here – the specific urban dynamics, sectarian tensions, infrastructure limitations (like limited high-speed internet zones), and evolving local media markets create a distinct professional ecosystem that demands focused study. Ignoring this specialized role risks misrepresenting media production in Iraq and overlooking crucial community-level documentation efforts.</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videographers operating within Baghdad city limits, identifying key employers (independent producers, NGOs, news outlets like Al-Mada or Al-Ahram), training sources, and economic models.</w:t>
      </w:r>
    </w:p>
    <w:p>
      <w:pPr>
        <w:numPr>
          <w:ilvl w:val="0"/>
          <w:numId w:val="1001"/>
        </w:numPr>
        <w:pStyle w:val="Compact"/>
      </w:pPr>
      <w:r>
        <w:t xml:space="preserve">To critically analyze the specific security protocols, technical adaptations (e.g., using solar-powered gear), and ethical dilemmas faced by videographers while documenting daily life in Baghdad.</w:t>
      </w:r>
    </w:p>
    <w:p>
      <w:pPr>
        <w:numPr>
          <w:ilvl w:val="0"/>
          <w:numId w:val="1001"/>
        </w:numPr>
        <w:pStyle w:val="Compact"/>
      </w:pPr>
      <w:r>
        <w:t xml:space="preserve">To investigate how the work of the Baghdadi videographer contributes to shaping local narratives, fostering community resilience, and preserving cultural memory amidst ongoing urban transformation.</w:t>
      </w:r>
    </w:p>
    <w:p>
      <w:pPr>
        <w:numPr>
          <w:ilvl w:val="0"/>
          <w:numId w:val="1001"/>
        </w:numPr>
        <w:pStyle w:val="Compact"/>
      </w:pPr>
      <w:r>
        <w:t xml:space="preserve">To assess the impact of international media development initiatives (e.g., those by UNESCO or local NGOs) on capacity building and professional sustainability for videographers in Baghdad.</w:t>
      </w:r>
    </w:p>
    <w:bookmarkEnd w:id="23"/>
    <w:bookmarkStart w:id="24" w:name="methodology"/>
    <w:p>
      <w:pPr>
        <w:pStyle w:val="Heading2"/>
      </w:pPr>
      <w:r>
        <w:t xml:space="preserve">4. Methodology</w:t>
      </w:r>
    </w:p>
    <w:p>
      <w:pPr>
        <w:pStyle w:val="FirstParagraph"/>
      </w:pPr>
      <w:r>
        <w:t xml:space="preserve">This research employs a mixed-methods qualitative approach, designed to capture the lived experience of the videographer in Baghdad. Primary data collection will involve:</w:t>
      </w:r>
    </w:p>
    <w:p>
      <w:pPr>
        <w:numPr>
          <w:ilvl w:val="0"/>
          <w:numId w:val="1002"/>
        </w:numPr>
        <w:pStyle w:val="Compact"/>
      </w:pPr>
      <w:r>
        <w:rPr>
          <w:bCs/>
          <w:b/>
        </w:rPr>
        <w:t xml:space="preserve">In-depth Interviews:</w:t>
      </w:r>
      <w:r>
        <w:t xml:space="preserve"> </w:t>
      </w:r>
      <w:r>
        <w:t xml:space="preserve">Conducting 30-40 semi-structured interviews with videographers across different backgrounds (established professionals, freelancers, NGO staff) operating within Baghdad neighborhoods.</w:t>
      </w:r>
    </w:p>
    <w:p>
      <w:pPr>
        <w:numPr>
          <w:ilvl w:val="0"/>
          <w:numId w:val="1002"/>
        </w:numPr>
        <w:pStyle w:val="Compact"/>
      </w:pPr>
      <w:r>
        <w:rPr>
          <w:bCs/>
          <w:b/>
        </w:rPr>
        <w:t xml:space="preserve">Participant Observation:</w:t>
      </w:r>
      <w:r>
        <w:t xml:space="preserve"> </w:t>
      </w:r>
      <w:r>
        <w:t xml:space="preserve">Shadowing videographers during specific projects to document workflow, security considerations, and technical challenges firsthand within the</w:t>
      </w:r>
      <w:r>
        <w:t xml:space="preserve"> </w:t>
      </w:r>
      <w:r>
        <w:rPr>
          <w:bCs/>
          <w:b/>
        </w:rPr>
        <w:t xml:space="preserve">Iraq Baghdad</w:t>
      </w:r>
      <w:r>
        <w:t xml:space="preserve"> </w:t>
      </w:r>
      <w:r>
        <w:t xml:space="preserve">context.</w:t>
      </w:r>
    </w:p>
    <w:p>
      <w:pPr>
        <w:numPr>
          <w:ilvl w:val="0"/>
          <w:numId w:val="1002"/>
        </w:numPr>
        <w:pStyle w:val="Compact"/>
      </w:pPr>
      <w:r>
        <w:rPr>
          <w:bCs/>
          <w:b/>
        </w:rPr>
        <w:t xml:space="preserve">Document Analysis:</w:t>
      </w:r>
      <w:r>
        <w:t xml:space="preserve"> </w:t>
      </w:r>
      <w:r>
        <w:t xml:space="preserve">Reviewing a sample of video content produced by local Baghdadi videographers (with ethical permissions) to analyze narrative styles and thematic focus.</w:t>
      </w:r>
    </w:p>
    <w:p>
      <w:pPr>
        <w:pStyle w:val="FirstParagraph"/>
      </w:pPr>
      <w:r>
        <w:t xml:space="preserve">The study will prioritize accessibility and safety, working closely with trusted local partners in Baghdad for ethical coordination. Findings will be analyzed thematically using grounded theory principles to develop a nuanced model of the videographer's professional role.</w:t>
      </w:r>
    </w:p>
    <w:bookmarkEnd w:id="24"/>
    <w:bookmarkStart w:id="25" w:name="significance-and-expected-contribution"/>
    <w:p>
      <w:pPr>
        <w:pStyle w:val="Heading2"/>
      </w:pPr>
      <w:r>
        <w:t xml:space="preserve">5. Significance and Expected Contribution</w:t>
      </w:r>
    </w:p>
    <w:p>
      <w:pPr>
        <w:pStyle w:val="FirstParagraph"/>
      </w:pPr>
      <w:r>
        <w:t xml:space="preserve">This thesis directly addresses a critical gap in understanding media professions within conflict-affected urban centers, specifically focusing on the indispensable work of the videographer in Baghdad. The findings will provide actionable insights for:</w:t>
      </w:r>
    </w:p>
    <w:p>
      <w:pPr>
        <w:numPr>
          <w:ilvl w:val="0"/>
          <w:numId w:val="1003"/>
        </w:numPr>
        <w:pStyle w:val="Compact"/>
      </w:pPr>
      <w:r>
        <w:rPr>
          <w:bCs/>
          <w:b/>
        </w:rPr>
        <w:t xml:space="preserve">Media Development Organizations:</w:t>
      </w:r>
      <w:r>
        <w:t xml:space="preserve"> </w:t>
      </w:r>
      <w:r>
        <w:t xml:space="preserve">Informing more effective training programs tailored to the specific technological and security needs of Baghdad-based videographers.</w:t>
      </w:r>
    </w:p>
    <w:p>
      <w:pPr>
        <w:numPr>
          <w:ilvl w:val="0"/>
          <w:numId w:val="1003"/>
        </w:numPr>
        <w:pStyle w:val="Compact"/>
      </w:pPr>
      <w:r>
        <w:rPr>
          <w:bCs/>
          <w:b/>
        </w:rPr>
        <w:t xml:space="preserve">Cultural Preservation Initiatives:</w:t>
      </w:r>
      <w:r>
        <w:t xml:space="preserve"> </w:t>
      </w:r>
      <w:r>
        <w:t xml:space="preserve">Highlighting how local videographers serve as vital archivists of Baghdad's evolving cultural identity beyond the dominant conflict narratives.</w:t>
      </w:r>
    </w:p>
    <w:p>
      <w:pPr>
        <w:numPr>
          <w:ilvl w:val="0"/>
          <w:numId w:val="1003"/>
        </w:numPr>
        <w:pStyle w:val="Compact"/>
      </w:pPr>
      <w:r>
        <w:rPr>
          <w:bCs/>
          <w:b/>
        </w:rPr>
        <w:t xml:space="preserve">Academic Scholarship:</w:t>
      </w:r>
      <w:r>
        <w:t xml:space="preserve"> </w:t>
      </w:r>
      <w:r>
        <w:t xml:space="preserve">Contributing to a deeper understanding of media labor, technological adaptation, and narrative agency in post-conflict urban environments within the Global South.</w:t>
      </w:r>
    </w:p>
    <w:p>
      <w:pPr>
        <w:numPr>
          <w:ilvl w:val="0"/>
          <w:numId w:val="1003"/>
        </w:numPr>
        <w:pStyle w:val="Compact"/>
      </w:pPr>
      <w:r>
        <w:rPr>
          <w:bCs/>
          <w:b/>
        </w:rPr>
        <w:t xml:space="preserve">Policymakers:</w:t>
      </w:r>
      <w:r>
        <w:t xml:space="preserve"> </w:t>
      </w:r>
      <w:r>
        <w:t xml:space="preserve">Offering evidence-based perspectives on supporting independent media professionals as key agents of social cohesion and democratic discourse in Iraq.</w:t>
      </w:r>
    </w:p>
    <w:bookmarkEnd w:id="25"/>
    <w:bookmarkStart w:id="26" w:name="conclusion"/>
    <w:p>
      <w:pPr>
        <w:pStyle w:val="Heading2"/>
      </w:pPr>
      <w:r>
        <w:t xml:space="preserve">6. Conclusion</w:t>
      </w:r>
    </w:p>
    <w:p>
      <w:pPr>
        <w:pStyle w:val="FirstParagraph"/>
      </w:pPr>
      <w:r>
        <w:t xml:space="preserve">The professional journey of the videographer in Baghdad is far more than technical skill; it is a profound act of witnessing and narrating resilience. This research proposal seeks to move beyond stereotypical portrayals of Iraq by centering the expertise, challenges, and contributions of local videographers operating within their own city's complex reality. By meticulously documenting the specific role, constraints, and impact within</w:t>
      </w:r>
      <w:r>
        <w:t xml:space="preserve"> </w:t>
      </w:r>
      <w:r>
        <w:rPr>
          <w:bCs/>
          <w:b/>
        </w:rPr>
        <w:t xml:space="preserve">Iraq Baghdad</w:t>
      </w:r>
      <w:r>
        <w:t xml:space="preserve">, this thesis will generate essential knowledge that empowers media practitioners, enriches academic discourse on conflict-zone media production, and ultimately contributes to a more accurate and human-centered understanding of contemporary Baghdad. The</w:t>
      </w:r>
      <w:r>
        <w:t xml:space="preserve"> </w:t>
      </w:r>
      <w:r>
        <w:rPr>
          <w:bCs/>
          <w:b/>
        </w:rPr>
        <w:t xml:space="preserve">Thesis Proposal</w:t>
      </w:r>
      <w:r>
        <w:t xml:space="preserve"> </w:t>
      </w:r>
      <w:r>
        <w:t xml:space="preserve">thus asserts that understanding the Baghdadi videographer is not merely an academic exercise – it is crucial for acknowledging the voices shaping Iraq's present and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Videographer in Contemporary Baghdad, Iraq</dc:title>
  <dc:creator/>
  <dc:language>en</dc:language>
  <cp:keywords/>
  <dcterms:created xsi:type="dcterms:W3CDTF">2026-07-19T06:58:42Z</dcterms:created>
  <dcterms:modified xsi:type="dcterms:W3CDTF">2026-07-19T06:58:42Z</dcterms:modified>
</cp:coreProperties>
</file>

<file path=docProps/custom.xml><?xml version="1.0" encoding="utf-8"?>
<Properties xmlns="http://schemas.openxmlformats.org/officeDocument/2006/custom-properties" xmlns:vt="http://schemas.openxmlformats.org/officeDocument/2006/docPropsVTypes"/>
</file>