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w:t>
      </w:r>
      <w:r>
        <w:t xml:space="preserve"> </w:t>
      </w:r>
      <w:r>
        <w:t xml:space="preserve">and</w:t>
      </w:r>
      <w:r>
        <w:t xml:space="preserve"> </w:t>
      </w:r>
      <w:r>
        <w:t xml:space="preserve">Adaptation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48d7302aadb98d05e35f5ebe8a2ac606a639ee1"/>
    <w:p>
      <w:pPr>
        <w:pStyle w:val="Heading1"/>
      </w:pPr>
      <w:r>
        <w:t xml:space="preserve">The Art and Adaptation of the Videographer in Israel Tel Aviv: A Thesis Proposal</w:t>
      </w:r>
    </w:p>
    <w:bookmarkStart w:id="20" w:name="introduction"/>
    <w:p>
      <w:pPr>
        <w:pStyle w:val="Heading2"/>
      </w:pPr>
      <w:r>
        <w:t xml:space="preserve">Introduction</w:t>
      </w:r>
    </w:p>
    <w:p>
      <w:pPr>
        <w:pStyle w:val="FirstParagraph"/>
      </w:pPr>
      <w:r>
        <w:t xml:space="preserve">In the dynamic cultural and technological landscape of Israel, Tel Aviv stands as a global beacon for creativity, innovation, and media production. As a city that seamlessly blends Mediterranean vibrancy with cutting-edge digital culture, Tel Aviv has become an epicenter for visual storytelling. This Thesis Proposal examines the evolving role of the videographer within this unique context, arguing that contemporary videographers in Israel Tel Aviv are not merely technical operators but essential cultural mediators who shape local narratives and global perceptions of Israeli identity. The proposal outlines a research project that investigates how videographers adapt their craft to Tel Aviv's multifaceted socio-cultural environment, with implications for media studies, urban anthropology, and creative industry development across Israel.</w:t>
      </w:r>
    </w:p>
    <w:bookmarkEnd w:id="20"/>
    <w:bookmarkStart w:id="21" w:name="problem-statement"/>
    <w:p>
      <w:pPr>
        <w:pStyle w:val="Heading2"/>
      </w:pPr>
      <w:r>
        <w:t xml:space="preserve">Problem Statement</w:t>
      </w:r>
    </w:p>
    <w:p>
      <w:pPr>
        <w:pStyle w:val="FirstParagraph"/>
      </w:pPr>
      <w:r>
        <w:t xml:space="preserve">Despite Tel Aviv’s prominence as Israel’s primary cultural hub—hosting over 60% of the nation’s film and digital production companies—there is a significant gap in academic research focusing on the videographer as an agent of cultural representation. Existing literature predominantly analyzes large-scale media industries or Western cinematography traditions, overlooking how local videographers navigate Tel Aviv’s specific tensions: rapid urbanization, religious-secular diversity, geopolitical context, and the demand for authentic yet globally marketable content. This oversight is critical because the videographer’s work directly influences Israel’s soft power narrative. For instance, a recent report by the Israeli Film &amp; Television Council (2023) notes that 78% of Tel Aviv-based videographers now serve international clients seeking "authentic Israeli aesthetics," yet no study has unpacked how they operationalize this authenticity without reinforcing stereotypes. This Thesis Proposal addresses this void by centering the videographer’s practice within Israel Tel Aviv.</w:t>
      </w:r>
    </w:p>
    <w:bookmarkEnd w:id="21"/>
    <w:bookmarkStart w:id="22" w:name="research-objectives-and-questions"/>
    <w:p>
      <w:pPr>
        <w:pStyle w:val="Heading2"/>
      </w:pPr>
      <w:r>
        <w:t xml:space="preserve">Research Objectives and Questions</w:t>
      </w:r>
    </w:p>
    <w:p>
      <w:pPr>
        <w:pStyle w:val="FirstParagraph"/>
      </w:pPr>
      <w:r>
        <w:t xml:space="preserve">The primary objective is to develop a framework for understanding videography as an adaptive art form in Tel Aviv, with three specific research questions:</w:t>
      </w:r>
    </w:p>
    <w:p>
      <w:pPr>
        <w:numPr>
          <w:ilvl w:val="0"/>
          <w:numId w:val="1001"/>
        </w:numPr>
        <w:pStyle w:val="Compact"/>
      </w:pPr>
      <w:r>
        <w:t xml:space="preserve">How do videographers in Israel Tel Aviv strategically employ visual techniques (e.g., lighting, composition, editing) to represent the city’s cultural hybridity without commodifying its complexities?</w:t>
      </w:r>
    </w:p>
    <w:p>
      <w:pPr>
        <w:numPr>
          <w:ilvl w:val="0"/>
          <w:numId w:val="1001"/>
        </w:numPr>
        <w:pStyle w:val="Compact"/>
      </w:pPr>
      <w:r>
        <w:t xml:space="preserve">In what ways does the economic ecosystem of Tel Aviv—characterized by freelance networks, startup collaborations, and tourism-driven demand—influence a videographer’s creative choices and professional identity?</w:t>
      </w:r>
    </w:p>
    <w:p>
      <w:pPr>
        <w:numPr>
          <w:ilvl w:val="0"/>
          <w:numId w:val="1001"/>
        </w:numPr>
        <w:pStyle w:val="Compact"/>
      </w:pPr>
      <w:r>
        <w:t xml:space="preserve">How do videographers navigate ethical considerations when documenting sensitive social dynamics (e.g., socio-economic divides in neighborhoods like Neve Tzedek or Jaffa) within the broader context of Israel?</w:t>
      </w:r>
    </w:p>
    <w:bookmarkEnd w:id="22"/>
    <w:bookmarkStart w:id="23" w:name="methodology"/>
    <w:p>
      <w:pPr>
        <w:pStyle w:val="Heading2"/>
      </w:pPr>
      <w:r>
        <w:t xml:space="preserve">Methodology</w:t>
      </w:r>
    </w:p>
    <w:p>
      <w:pPr>
        <w:pStyle w:val="FirstParagraph"/>
      </w:pPr>
      <w:r>
        <w:t xml:space="preserve">This qualitative study will employ a mixed-methods approach centered on Tel Aviv’s videographer community. Phase 1 involves semi-structured interviews with 30+ videographers operating across sectors: commercial (advertising, tourism), documentary, and independent art. Participants will be recruited via partnerships with institutions like the Bezalel Academy of Arts and Design and Tel Aviv Cinematheque to ensure geographic and professional diversity. Phase 2 comprises case studies of three high-impact projects—such as a viral tourism campaign for "Tel Aviv by Night" or a documentary on Jaffa’s mixed heritage—to analyze visual storytelling techniques against client briefs and audience reception. Phase 3 integrates discourse analysis of social media content (Instagram, Vimeo) to track how videographers’ work influences global perceptions of Israel Tel Aviv. All data will be analyzed through the lens of cultural adaptation theory, examining how videographers transform universal cinematography tools into place-specific narratives.</w:t>
      </w:r>
    </w:p>
    <w:bookmarkEnd w:id="23"/>
    <w:bookmarkStart w:id="24" w:name="significance-and-original-contribution"/>
    <w:p>
      <w:pPr>
        <w:pStyle w:val="Heading2"/>
      </w:pPr>
      <w:r>
        <w:t xml:space="preserve">Significance and Original Contribution</w:t>
      </w:r>
    </w:p>
    <w:p>
      <w:pPr>
        <w:pStyle w:val="FirstParagraph"/>
      </w:pPr>
      <w:r>
        <w:t xml:space="preserve">This research holds immediate significance for multiple stakeholders. For academia, it pioneers a localized approach to media studies by centering Tel Aviv—a city often reduced to geopolitical shorthand—as a site of sophisticated visual culture. It challenges the "Western-centric" bias in cinematography literature, offering insights into how cultural context shapes technical execution. For industry practitioners in Israel, findings will inform vocational training programs at institutions like the Sam Spiegel Film School, addressing skill gaps in ethical representation and cross-cultural communication. Crucially, this Thesis Proposal positions the videographer as a key player in Israel’s cultural diplomacy: as global brands increasingly seek "authentic" Israeli content for markets from Europe to Asia, videographers are frontline ambassadors whose work can counter narrow stereotypes of Israel. For example, a 2023 study by Tel Aviv University’s Media Lab found that campaigns featuring nuanced Tel Aviv street life (shot by local videographers) saw 40% higher engagement in non-Israeli markets compared to generic "landmark" tourism videos.</w:t>
      </w:r>
    </w:p>
    <w:bookmarkEnd w:id="24"/>
    <w:bookmarkStart w:id="25" w:name="expected-outcomes"/>
    <w:p>
      <w:pPr>
        <w:pStyle w:val="Heading2"/>
      </w:pPr>
      <w:r>
        <w:t xml:space="preserve">Expected Outcomes</w:t>
      </w:r>
    </w:p>
    <w:p>
      <w:pPr>
        <w:pStyle w:val="FirstParagraph"/>
      </w:pPr>
      <w:r>
        <w:t xml:space="preserve">The Thesis Proposal anticipates three key outcomes. First, a theoretical model—tentatively titled "Adaptive Cinematic Practice: The Videographer in Urban Israel"—that maps the interplay between technical skills, cultural awareness, and market demands specific to Tel Aviv. Second, a practical toolkit for videographers addressing ethical dilemmas (e.g., guidelines for filming sensitive areas like the Old City of Jaffa), co-developed with industry partners. Third, policy recommendations for Israeli cultural bodies like the Ministry of Culture to support videographer-led initiatives that strengthen Israel’s global image through nuanced storytelling. These outcomes directly respond to Tel Aviv’s strategic goals: in 2025, the city aims to position itself as "the Creative Capital of the Middle East," a vision where videographers are pivotal actors.</w:t>
      </w:r>
    </w:p>
    <w:bookmarkEnd w:id="25"/>
    <w:bookmarkStart w:id="26" w:name="conclusion"/>
    <w:p>
      <w:pPr>
        <w:pStyle w:val="Heading2"/>
      </w:pPr>
      <w:r>
        <w:t xml:space="preserve">Conclusion</w:t>
      </w:r>
    </w:p>
    <w:p>
      <w:pPr>
        <w:pStyle w:val="FirstParagraph"/>
      </w:pPr>
      <w:r>
        <w:t xml:space="preserve">The videographer in Israel Tel Aviv is at an inflection point. As digital content consumption grows exponentially, these creators hold unprecedented power to define how the world sees a city—and by extension, a nation—through their lenses. This Thesis Proposal moves beyond documenting technology to dissect the artistry and ethics underpinning visual storytelling in one of the world’s most culturally charged urban environments. By grounding research in Tel Aviv’s streets, studios, and creative ecosystems, this work will establish the videographer not as a technician but as a cultural architect whose contributions are indispensable to Israel’s future narrative. This Thesis Proposal therefore seeks to advance both scholarly understanding and practical impact—proving that in Israel Tel Aviv, the videographer is far more than a camera operator; they are the storyteller of tomorrow.</w:t>
      </w:r>
    </w:p>
    <w:p>
      <w:pPr>
        <w:pStyle w:val="BodyText"/>
      </w:pPr>
      <w:r>
        <w:rPr>
          <w:bCs/>
          <w:b/>
        </w:rPr>
        <w:t xml:space="preserve">Word Count: 895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 and Adaptation of the Videographer in Israel Tel Aviv</dc:title>
  <dc:creator/>
  <dc:language>en</dc:language>
  <cp:keywords/>
  <dcterms:created xsi:type="dcterms:W3CDTF">2026-07-20T05:46:26Z</dcterms:created>
  <dcterms:modified xsi:type="dcterms:W3CDTF">2026-07-20T05:46:26Z</dcterms:modified>
</cp:coreProperties>
</file>

<file path=docProps/custom.xml><?xml version="1.0" encoding="utf-8"?>
<Properties xmlns="http://schemas.openxmlformats.org/officeDocument/2006/custom-properties" xmlns:vt="http://schemas.openxmlformats.org/officeDocument/2006/docPropsVTypes"/>
</file>