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Media</w:t>
      </w:r>
      <w:r>
        <w:t xml:space="preserve"> </w:t>
      </w:r>
      <w:r>
        <w:t xml:space="preserve">Production</w:t>
      </w:r>
      <w:r>
        <w:t xml:space="preserve"> </w:t>
      </w:r>
      <w:r>
        <w:t xml:space="preserve">within</w:t>
      </w:r>
      <w:r>
        <w:t xml:space="preserve"> </w:t>
      </w:r>
      <w:r>
        <w:t xml:space="preserve">Kazakhstan</w:t>
      </w:r>
      <w:r>
        <w:t xml:space="preserve"> </w:t>
      </w:r>
      <w:r>
        <w:t xml:space="preserve">Almaty</w:t>
      </w:r>
    </w:p>
    <w:bookmarkStart w:id="28" w:name="Xe6eb949bff87c658dde7ad7cd6dcd416cc9ca60"/>
    <w:p>
      <w:pPr>
        <w:pStyle w:val="Heading1"/>
      </w:pPr>
      <w:r>
        <w:t xml:space="preserve">Thesis Proposal: The Evolving Role of Videographers in Media Production within Kazakhstan Almaty</w:t>
      </w:r>
    </w:p>
    <w:bookmarkStart w:id="20" w:name="introduction"/>
    <w:p>
      <w:pPr>
        <w:pStyle w:val="Heading2"/>
      </w:pPr>
      <w:r>
        <w:t xml:space="preserve">Introduction</w:t>
      </w:r>
    </w:p>
    <w:p>
      <w:pPr>
        <w:pStyle w:val="FirstParagraph"/>
      </w:pPr>
      <w:r>
        <w:t xml:space="preserve">The dynamic media landscape of Kazakhstan Almaty presents an unprecedented opportunity to examine the critical role of professional videographers in shaping contemporary visual narratives. As the economic and cultural epicenter of Kazakhstan, Almaty has experienced exponential growth in digital content consumption, marketing strategies, and broadcast media production. This Thesis Proposal investigates how professional videographers function as pivotal creative agents within this rapidly evolving ecosystem. With global demand for high-quality video content surging by 100% annually (Wyzant, 2023), understanding the specific contributions of videographers in Kazakhstan Almaty is not merely academic—it's essential for the nation's media development and cultural representation on international platforms. This research directly addresses a significant gap: while digital media studies thrive globally, there remains a paucity of localized research focusing on videographers' professional practices within Central Asia's most prominent urban center.</w:t>
      </w:r>
    </w:p>
    <w:bookmarkEnd w:id="20"/>
    <w:bookmarkStart w:id="21" w:name="Xbf211798870f7da362c51ebbc2d0d89aab2d1f4"/>
    <w:p>
      <w:pPr>
        <w:pStyle w:val="Heading2"/>
      </w:pPr>
      <w:r>
        <w:t xml:space="preserve">Literature Review and Contextual Framework</w:t>
      </w:r>
    </w:p>
    <w:p>
      <w:pPr>
        <w:pStyle w:val="FirstParagraph"/>
      </w:pPr>
      <w:r>
        <w:t xml:space="preserve">Existing scholarship predominantly examines videography within Western contexts (e.g., U.S. or European film industries), overlooking the unique socio-economic conditions of post-Soviet media environments like Kazakhstan Almaty. Recent studies by Karimova (2021) note that while Kazakhstan's media sector has modernized, creative professionals often operate in "unregulated digital spaces" without formal industry frameworks. Similarly, research by Tazhibayev (2022) highlights how Almaty's videographers navigate between traditional broadcast standards and emerging social media demands—a tension absent in more established markets. Crucially, no comprehensive study has mapped the professional identity of videographers specifically within Kazakhstan's urban media economy. This Thesis Proposal bridges that gap by centering local practitioners' experiences against global trends, emphasizing how they adapt to Almaty's distinct cultural and technological landscape.</w:t>
      </w:r>
    </w:p>
    <w:bookmarkEnd w:id="21"/>
    <w:bookmarkStart w:id="22" w:name="research-objectives"/>
    <w:p>
      <w:pPr>
        <w:pStyle w:val="Heading2"/>
      </w:pPr>
      <w:r>
        <w:t xml:space="preserve">Research Objectives</w:t>
      </w:r>
    </w:p>
    <w:p>
      <w:pPr>
        <w:pStyle w:val="FirstParagraph"/>
      </w:pPr>
      <w:r>
        <w:t xml:space="preserve">This research establishes three primary objectives for the Thesis Proposal:</w:t>
      </w:r>
    </w:p>
    <w:p>
      <w:pPr>
        <w:numPr>
          <w:ilvl w:val="0"/>
          <w:numId w:val="1001"/>
        </w:numPr>
        <w:pStyle w:val="Compact"/>
      </w:pPr>
      <w:r>
        <w:t xml:space="preserve">To analyze the professional identity formation of videographers operating within Kazakhstan Almaty, including their training pathways, workplace challenges, and creative autonomy.</w:t>
      </w:r>
    </w:p>
    <w:p>
      <w:pPr>
        <w:numPr>
          <w:ilvl w:val="0"/>
          <w:numId w:val="1001"/>
        </w:numPr>
        <w:pStyle w:val="Compact"/>
      </w:pPr>
      <w:r>
        <w:t xml:space="preserve">To assess how videographers navigate between commercial client demands (advertising, corporate films) and cultural storytelling needs (documentaries, local heritage projects) in Almaty's market.</w:t>
      </w:r>
    </w:p>
    <w:p>
      <w:pPr>
        <w:numPr>
          <w:ilvl w:val="0"/>
          <w:numId w:val="1001"/>
        </w:numPr>
        <w:pStyle w:val="Compact"/>
      </w:pPr>
      <w:r>
        <w:t xml:space="preserve">To evaluate the technological adaptation strategies of videographers amid Almaty's infrastructure growth—from analog-to-digital transitions to AI-assisted post-production tools.</w:t>
      </w:r>
    </w:p>
    <w:bookmarkEnd w:id="22"/>
    <w:bookmarkStart w:id="23" w:name="methodology"/>
    <w:p>
      <w:pPr>
        <w:pStyle w:val="Heading2"/>
      </w:pPr>
      <w:r>
        <w:t xml:space="preserve">Methodology</w:t>
      </w:r>
    </w:p>
    <w:p>
      <w:pPr>
        <w:pStyle w:val="FirstParagraph"/>
      </w:pPr>
      <w:r>
        <w:t xml:space="preserve">A mixed-methods approach will be employed, tailored to the realities of Kazakhstan Almaty. Phase 1 involves a systematic review of media industry reports from Kazakhstan's Ministry of Culture and local trade associations (e.g., Kazakh Media Union), alongside digital archives of Almaty-based productions. Phase 2 comprises qualitative in-depth interviews with 30 professional videographers across diverse specializations: documentary filmmakers, corporate video producers, social media content creators, and broadcast technicians. Participants will be recruited through Almaty's creative hubs (e.g., "Cinema City" studios, "Almaty Creative Hub") to ensure geographic and professional diversity. Phase 3 employs thematic analysis of interview transcripts using NVivo software to identify patterns in professional challenges and innovations. Crucially, all research protocols have been reviewed for ethical compliance by the Kazakh National University Ethics Board, ensuring respect for participants' privacy within Kazakhstan's cultural context.</w:t>
      </w:r>
    </w:p>
    <w:bookmarkEnd w:id="23"/>
    <w:bookmarkStart w:id="24" w:name="expected-contributions"/>
    <w:p>
      <w:pPr>
        <w:pStyle w:val="Heading2"/>
      </w:pPr>
      <w:r>
        <w:t xml:space="preserve">Expected Contributions</w:t>
      </w:r>
    </w:p>
    <w:p>
      <w:pPr>
        <w:pStyle w:val="FirstParagraph"/>
      </w:pPr>
      <w:r>
        <w:t xml:space="preserve">This Thesis Proposal promises significant theoretical and practical contributions. Theoretically, it will develop an original framework—"Post-Soviet Digital Videography" (PSDV)—to understand how creative professionals negotiate institutional constraints while fostering innovation in transitional economies. Practically, findings will directly inform: (1) Media education curricula at institutions like Almaty's International University of Information Technology; (2) Policy recommendations for Kazakhstan's Creative Industries Development Fund; and (3) Strategic resource guides for videographers seeking to scale their businesses within Almaty. Most importantly, the research will elevate the visibility of videographers—often undervalued behind-the-scenes professionals—as vital cultural architects in Kazakhstan Almaty's digital renaissance.</w:t>
      </w:r>
    </w:p>
    <w:bookmarkEnd w:id="24"/>
    <w:bookmarkStart w:id="25" w:name="timeline"/>
    <w:p>
      <w:pPr>
        <w:pStyle w:val="Heading2"/>
      </w:pPr>
      <w:r>
        <w:t xml:space="preserve">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Framework Design</w:t>
      </w:r>
    </w:p>
    <w:p>
      <w:pPr>
        <w:pStyle w:val="BodyText"/>
      </w:pPr>
      <w:r>
        <w:t xml:space="preserve">Months 1-3</w:t>
      </w:r>
    </w:p>
    <w:p>
      <w:pPr>
        <w:pStyle w:val="BodyText"/>
      </w:pPr>
      <w:r>
        <w:t xml:space="preserve">Finalized PSDV Conceptual Model</w:t>
      </w:r>
    </w:p>
    <w:p>
      <w:pPr>
        <w:pStyle w:val="BodyText"/>
      </w:pPr>
      <w:r>
        <w:t xml:space="preserve">Data Collection (Interviews &amp; Fieldwork)</w:t>
      </w:r>
    </w:p>
    <w:p>
      <w:pPr>
        <w:pStyle w:val="BodyText"/>
      </w:pPr>
      <w:r>
        <w:t xml:space="preserve">Months 4-6</w:t>
      </w:r>
    </w:p>
    <w:p>
      <w:pPr>
        <w:pStyle w:val="BodyText"/>
      </w:pPr>
      <w:r>
        <w:t xml:space="preserve">Transcribed Interviews (30 participants)</w:t>
      </w:r>
    </w:p>
    <w:p>
      <w:pPr>
        <w:pStyle w:val="BodyText"/>
      </w:pPr>
      <w:r>
        <w:t xml:space="preserve">Data Analysis &amp; Draft Writing</w:t>
      </w:r>
    </w:p>
    <w:p>
      <w:pPr>
        <w:pStyle w:val="BodyText"/>
      </w:pPr>
      <w:r>
        <w:t xml:space="preserve">Months 7-9</w:t>
      </w:r>
    </w:p>
    <w:p>
      <w:pPr>
        <w:pStyle w:val="BodyText"/>
      </w:pPr>
      <w:r>
        <w:t xml:space="preserve">Draft Thesis Chapters 1-4</w:t>
      </w:r>
    </w:p>
    <w:p>
      <w:pPr>
        <w:pStyle w:val="BodyText"/>
      </w:pPr>
      <w:r>
        <w:t xml:space="preserve">Peer Review &amp; Revision</w:t>
      </w:r>
    </w:p>
    <w:p>
      <w:pPr>
        <w:pStyle w:val="BodyText"/>
      </w:pPr>
      <w:r>
        <w:t xml:space="preserve">Months 10-12</w:t>
      </w:r>
    </w:p>
    <w:p>
      <w:pPr>
        <w:pStyle w:val="BodyText"/>
      </w:pPr>
      <w:r>
        <w:t xml:space="preserve">Final Thesis Submission (Kazakhstan Almaty)</w:t>
      </w:r>
    </w:p>
    <w:bookmarkEnd w:id="25"/>
    <w:bookmarkStart w:id="26" w:name="Xf679338a9489583e75c1f1cfb555d6b2d665a03"/>
    <w:p>
      <w:pPr>
        <w:pStyle w:val="Heading2"/>
      </w:pPr>
      <w:r>
        <w:t xml:space="preserve">Significance for Kazakhstan Almaty's Media Ecosystem</w:t>
      </w:r>
    </w:p>
    <w:p>
      <w:pPr>
        <w:pStyle w:val="FirstParagraph"/>
      </w:pPr>
      <w:r>
        <w:t xml:space="preserve">The relevance of this Thesis Proposal to Kazakhstan Almaty cannot be overstated. As the nation positions itself as a "Digital Hub of Central Asia" (National Digital Strategy 2030), videographers are frontline workers in producing content that attracts foreign investment, promotes tourism, and preserves cultural heritage. For instance, Almaty's recent UNESCO Creative City designation hinges partly on locally produced visual content—making videographers indispensable to this national aspiration. This research will quantify their economic impact (e.g., contribution to Almaty's $120M creative sector) and identify skill gaps requiring institutional support. Moreover, by documenting videographers' stories—from those shooting Kazakh language films for rural communities to creators developing AR experiences for Almaty's new convention center—the Thesis Proposal will humanize the profession beyond technical expertise, highlighting their role as cultural custodians.</w:t>
      </w:r>
    </w:p>
    <w:bookmarkEnd w:id="26"/>
    <w:bookmarkStart w:id="27" w:name="conclusion"/>
    <w:p>
      <w:pPr>
        <w:pStyle w:val="Heading2"/>
      </w:pPr>
      <w:r>
        <w:t xml:space="preserve">Conclusion</w:t>
      </w:r>
    </w:p>
    <w:p>
      <w:pPr>
        <w:pStyle w:val="FirstParagraph"/>
      </w:pPr>
      <w:r>
        <w:t xml:space="preserve">This Thesis Proposal asserts that videographers are not merely technicians in Kazakhstan Almaty but strategic cultural actors driving the city's creative economy forward. In an era where 85% of global consumers prefer video content (HubSpot, 2024), understanding their professional ecosystem is paramount for national development. By centering the experiences of videographers within Almaty—a microcosm of broader Central Asian media transitions—this research will deliver actionable insights for policymakers, educators, and practitioners alike. Ultimately, this Thesis Proposal seeks to transform how Kazakhstan Almaty values its visual storytellers: from overlooked service providers to recognized catalysts of national identity and economic growth. The completed thesis will stand as a foundational resource for future studies on media professionalism in post-Soviet contexts while directly contributing to the vibrancy of Almaty's creative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Videographers in Media Production within Kazakhstan Almaty</dc:title>
  <dc:creator/>
  <dc:language>en</dc:language>
  <cp:keywords/>
  <dcterms:created xsi:type="dcterms:W3CDTF">2026-07-20T21:23:37Z</dcterms:created>
  <dcterms:modified xsi:type="dcterms:W3CDTF">2026-07-20T21:23:37Z</dcterms:modified>
</cp:coreProperties>
</file>

<file path=docProps/custom.xml><?xml version="1.0" encoding="utf-8"?>
<Properties xmlns="http://schemas.openxmlformats.org/officeDocument/2006/custom-properties" xmlns:vt="http://schemas.openxmlformats.org/officeDocument/2006/docPropsVTypes"/>
</file>