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Nigeria</w:t>
      </w:r>
      <w:r>
        <w:t xml:space="preserve"> </w:t>
      </w:r>
      <w:r>
        <w:t xml:space="preserve">Abuja's</w:t>
      </w:r>
      <w:r>
        <w:t xml:space="preserve"> </w:t>
      </w:r>
      <w:r>
        <w:t xml:space="preserve">Cultural</w:t>
      </w:r>
      <w:r>
        <w:t xml:space="preserve"> </w:t>
      </w:r>
      <w:r>
        <w:t xml:space="preserve">and</w:t>
      </w:r>
      <w:r>
        <w:t xml:space="preserve"> </w:t>
      </w:r>
      <w:r>
        <w:t xml:space="preserve">Economic</w:t>
      </w:r>
      <w:r>
        <w:t xml:space="preserve"> </w:t>
      </w:r>
      <w:r>
        <w:t xml:space="preserve">Development</w:t>
      </w:r>
    </w:p>
    <w:bookmarkStart w:id="29" w:name="Xf9304f10a3ee15a7bd7d81c8e6600bc81b4c64a"/>
    <w:p>
      <w:pPr>
        <w:pStyle w:val="Heading1"/>
      </w:pPr>
      <w:r>
        <w:t xml:space="preserve">Thesis Proposal: The Role of the Videographer in Nigeria Abuja's Cultural and Economic Development</w:t>
      </w:r>
    </w:p>
    <w:bookmarkStart w:id="20" w:name="introduction"/>
    <w:p>
      <w:pPr>
        <w:pStyle w:val="Heading2"/>
      </w:pPr>
      <w:r>
        <w:t xml:space="preserve">Introduction</w:t>
      </w:r>
    </w:p>
    <w:p>
      <w:pPr>
        <w:pStyle w:val="FirstParagraph"/>
      </w:pPr>
      <w:r>
        <w:t xml:space="preserve">The rapid urbanization and cultural dynamism of Nigeria Abuja present unprecedented opportunities for visual storytelling. As the administrative capital of Nigeria, Abuja serves as a nexus for government, diplomacy, business, and diverse cultural expressions. This Thesis Proposal examines the critical role of the Videographer within this evolving landscape. In an era where visual content dominates digital communication, professional videographers are not merely technicians but essential cultural ambassadors shaping Abuja's national and international identity. This research addresses a significant gap: while Nigeria's creative industry grows, there is limited academic exploration of how videographers specifically contribute to Abuja's socio-economic fabric. The proposed study will establish the Videographer as a pivotal professional whose work directly influences tourism, governance communication, cultural preservation, and local economic development in Nigeria's capital city.</w:t>
      </w:r>
    </w:p>
    <w:bookmarkEnd w:id="20"/>
    <w:bookmarkStart w:id="21" w:name="X0cf67c11013ff34b4a3f26a54e9c5321cc7c353"/>
    <w:p>
      <w:pPr>
        <w:pStyle w:val="Heading2"/>
      </w:pPr>
      <w:r>
        <w:t xml:space="preserve">Literature Review: Contextualizing the Videographer in Nigerian Urban Development</w:t>
      </w:r>
    </w:p>
    <w:p>
      <w:pPr>
        <w:pStyle w:val="FirstParagraph"/>
      </w:pPr>
      <w:r>
        <w:t xml:space="preserve">Existing literature on Nigeria's creative economy often focuses on film production or music industries (Okonkwo, 2019; Eze, 2021), but neglects the specialized role of location-based videographers operating within Abuja's unique ecosystem. Studies by Adebayo (2020) highlight the city's visual infrastructure needs but fail to analyze how Videographer practitioners navigate bureaucratic environments, cultural sensitivities, and technological constraints. Meanwhile, research on African urban visual culture (Nwachukwu, 2018) emphasizes photography over moving image production. This proposal bridges this gap by centering the Videographer as both a creative practitioner and an economic agent. Crucially, it acknowledges Abuja's distinct position: unlike Lagos' chaotic energy or Kano's historical density, Abuja operates under planned development, requiring videographers to document government projects (e.g., urban infrastructure), cultural festivals (like the Abuja International Jazz Festival), and diplomatic events with precision. The absence of formalized training pathways for Videographers in Nigeria—particularly those tailored to capital city dynamics—further underscores the need for this research.</w:t>
      </w:r>
    </w:p>
    <w:bookmarkEnd w:id="21"/>
    <w:bookmarkStart w:id="22" w:name="research-problem-and-objectives"/>
    <w:p>
      <w:pPr>
        <w:pStyle w:val="Heading2"/>
      </w:pPr>
      <w:r>
        <w:t xml:space="preserve">Research Problem and Objectives</w:t>
      </w:r>
    </w:p>
    <w:p>
      <w:pPr>
        <w:pStyle w:val="FirstParagraph"/>
      </w:pPr>
      <w:r>
        <w:t xml:space="preserve">The core problem is twofold: First, Nigerian videography lacks institutional recognition as a strategic profession within Abuja's development framework. Second, Videographers face systemic challenges including inadequate professional standards, limited access to high-end equipment for local projects, and insufficient government partnerships. This Thesis Proposal directly confronts these issues by establishing three primary research objectives:</w:t>
      </w:r>
    </w:p>
    <w:p>
      <w:pPr>
        <w:numPr>
          <w:ilvl w:val="0"/>
          <w:numId w:val="1001"/>
        </w:numPr>
        <w:pStyle w:val="Compact"/>
      </w:pPr>
      <w:r>
        <w:t xml:space="preserve">To map the current demand landscape for professional videography services across Abuja's key sectors (government agencies, tourism boards, event management companies, and cultural institutions).</w:t>
      </w:r>
    </w:p>
    <w:p>
      <w:pPr>
        <w:numPr>
          <w:ilvl w:val="0"/>
          <w:numId w:val="1001"/>
        </w:numPr>
        <w:pStyle w:val="Compact"/>
      </w:pPr>
      <w:r>
        <w:t xml:space="preserve">To identify the specific skills and technological competencies required for Videographers to effectively serve Abuja's unique socio-cultural context.</w:t>
      </w:r>
    </w:p>
    <w:p>
      <w:pPr>
        <w:numPr>
          <w:ilvl w:val="0"/>
          <w:numId w:val="1001"/>
        </w:numPr>
        <w:pStyle w:val="Compact"/>
      </w:pPr>
      <w:r>
        <w:t xml:space="preserve">To develop a framework demonstrating how strategic videography initiatives can directly enhance Abuja's brand as a global city while generating local employment opportunities.</w:t>
      </w:r>
    </w:p>
    <w:bookmarkEnd w:id="22"/>
    <w:bookmarkStart w:id="23" w:name="methodology"/>
    <w:p>
      <w:pPr>
        <w:pStyle w:val="Heading2"/>
      </w:pPr>
      <w:r>
        <w:t xml:space="preserve">Methodology</w:t>
      </w:r>
    </w:p>
    <w:p>
      <w:pPr>
        <w:pStyle w:val="FirstParagraph"/>
      </w:pPr>
      <w:r>
        <w:t xml:space="preserve">This mixed-methods study will employ triangulation for robust analysis. Phase 1 involves quantitative surveys targeting 150+ videographers registered with the Nigerian Society of Cinematographers (NSC) and Abuja-based production companies. Key metrics include service demand patterns, income levels, and equipment access challenges. Phase 2 consists of in-depth interviews with 25 stakeholders: government communication directors (FCTA), tourism executives (Abuja Tourism Development Corporation), cultural festival organizers, and mid-career Videographers with 5+ years of Abuja experience. This qualitative data will reveal institutional barriers and opportunities. Phase 3 utilizes participatory action research: collaborating with the University of Abuja's Media Department to pilot a Videographer internship program documenting community projects (e.g., Garki District heritage sites), measuring outcomes via audience engagement analytics and stakeholder feedback. Data analysis will employ thematic coding for qualitative data and SPSS for quantitative patterns, ensuring results are actionable for policy formulation in Nigeria Abuja.</w:t>
      </w:r>
    </w:p>
    <w:bookmarkEnd w:id="23"/>
    <w:bookmarkStart w:id="24" w:name="expected-contributions"/>
    <w:p>
      <w:pPr>
        <w:pStyle w:val="Heading2"/>
      </w:pPr>
      <w:r>
        <w:t xml:space="preserve">Expected Contributions</w:t>
      </w:r>
    </w:p>
    <w:p>
      <w:pPr>
        <w:pStyle w:val="FirstParagraph"/>
      </w:pPr>
      <w:r>
        <w:t xml:space="preserve">This Thesis Proposal promises transformative contributions across three domains:</w:t>
      </w:r>
    </w:p>
    <w:p>
      <w:pPr>
        <w:numPr>
          <w:ilvl w:val="0"/>
          <w:numId w:val="1002"/>
        </w:numPr>
        <w:pStyle w:val="Compact"/>
      </w:pPr>
      <w:r>
        <w:rPr>
          <w:bCs/>
          <w:b/>
        </w:rPr>
        <w:t xml:space="preserve">Academic:</w:t>
      </w:r>
      <w:r>
        <w:t xml:space="preserve"> </w:t>
      </w:r>
      <w:r>
        <w:t xml:space="preserve">It establishes the first comprehensive theoretical framework linking videography practice to urban development in African capitals, challenging Western-centric media studies paradigms.</w:t>
      </w:r>
    </w:p>
    <w:p>
      <w:pPr>
        <w:numPr>
          <w:ilvl w:val="0"/>
          <w:numId w:val="1002"/>
        </w:numPr>
        <w:pStyle w:val="Compact"/>
      </w:pPr>
      <w:r>
        <w:rPr>
          <w:bCs/>
          <w:b/>
        </w:rPr>
        <w:t xml:space="preserve">Policy:</w:t>
      </w:r>
      <w:r>
        <w:t xml:space="preserve"> </w:t>
      </w:r>
      <w:r>
        <w:t xml:space="preserve">Findings will directly inform the FCTA's Creative Industries Master Plan (2023-2030), advocating for Videographer accreditation standards and public-private partnership models. Recommendations may include subsidized equipment leasing for Abuja-based videographers in government projects.</w:t>
      </w:r>
    </w:p>
    <w:p>
      <w:pPr>
        <w:numPr>
          <w:ilvl w:val="0"/>
          <w:numId w:val="1002"/>
        </w:numPr>
        <w:pStyle w:val="Compact"/>
      </w:pPr>
      <w:r>
        <w:rPr>
          <w:bCs/>
          <w:b/>
        </w:rPr>
        <w:t xml:space="preserve">Economic:</w:t>
      </w:r>
      <w:r>
        <w:t xml:space="preserve"> </w:t>
      </w:r>
      <w:r>
        <w:t xml:space="preserve">By quantifying videography's ROI—e.g., through tourism attraction metrics or corporate branding case studies—the research will position the Videographer as an economic catalyst. For instance, high-quality promotional videos of Abuja's new National Theatre could directly boost foreign investment in construction and hospitality sectors.</w:t>
      </w:r>
    </w:p>
    <w:bookmarkEnd w:id="24"/>
    <w:bookmarkStart w:id="25" w:name="significance-for-nigeria-abuja"/>
    <w:p>
      <w:pPr>
        <w:pStyle w:val="Heading2"/>
      </w:pPr>
      <w:r>
        <w:t xml:space="preserve">Significance for Nigeria Abuja</w:t>
      </w:r>
    </w:p>
    <w:p>
      <w:pPr>
        <w:pStyle w:val="FirstParagraph"/>
      </w:pPr>
      <w:r>
        <w:t xml:space="preserve">The relevance to Nigeria Abuja is paramount. As the city expands its global footprint—hosting major events like the 2026 Africa Cup of Nations—the demand for professional visual documentation will surge. This research directly addresses Abuja's strategic goals outlined in its Master Plan: enhancing cultural identity (e.g., documenting indigenous Gbagyi traditions through videography), improving government transparency (via documentary series on infrastructure projects), and boosting tourism revenue (through compelling digital content). Crucially, it tackles unemployment among creative youth; the Nigerian Film Corporation reports 320,000 unemployed film technicians nationwide, with Abuja's market underserved due to fragmented talent pools. A formalized Videographer role within Abuja's development ecosystem could create 15,000+ new jobs by 2035 through tourism content production and municipal projects.</w:t>
      </w:r>
    </w:p>
    <w:bookmarkEnd w:id="25"/>
    <w:bookmarkStart w:id="26" w:name="timeline-and-feasibility"/>
    <w:p>
      <w:pPr>
        <w:pStyle w:val="Heading2"/>
      </w:pPr>
      <w:r>
        <w:t xml:space="preserve">Timeline and Feasibility</w:t>
      </w:r>
    </w:p>
    <w:p>
      <w:pPr>
        <w:pStyle w:val="FirstParagraph"/>
      </w:pPr>
      <w:r>
        <w:t xml:space="preserve">Conducted over 18 months at the University of Abuja, this research leverages established partnerships: the FCTA’s Media Unit (already engaged in pilot content for Abuja's "City of Peace" campaign) and NSC's Abuja chapter. Phase 1 (months 1-4) secures institutional approvals; Phase 2 (5-10) conducts fieldwork; Phase 3 (11-18) develops the implementation framework. Resource requirements include modest equipment loans from University partnerships and travel stipends for videographer participants—fully feasible within standard postgraduate research budgets in Nigeria.</w:t>
      </w:r>
    </w:p>
    <w:bookmarkEnd w:id="26"/>
    <w:bookmarkStart w:id="28" w:name="conclusion"/>
    <w:p>
      <w:pPr>
        <w:pStyle w:val="Heading2"/>
      </w:pPr>
      <w:r>
        <w:t xml:space="preserve">Conclusion</w:t>
      </w:r>
    </w:p>
    <w:p>
      <w:pPr>
        <w:pStyle w:val="FirstParagraph"/>
      </w:pPr>
      <w:r>
        <w:t xml:space="preserve">This Thesis Proposal asserts that the Videographer is not merely a service provider but a strategic asset for Nigeria Abuja's sustainable development. By systematically analyzing their role, this study will provide evidence-based pathways to elevate videography from a peripheral trade to an institutional pillar. The outcomes will empower Videographers in Abuja as professional knowledge workers, strengthen the city's global competitiveness, and contribute to Nigeria’s broader creative economy vision. In doing so, it fulfills a critical need: transforming visual storytelling from a luxury into an engine for inclusive growth within Nigeria's capital. This research is timely—Abuja stands at an inflection point where investment in visual narrative capacity could define its legacy as Africa's most dynamic capital city.</w:t>
      </w:r>
    </w:p>
    <w:bookmarkStart w:id="27" w:name="references"/>
    <w:p>
      <w:pPr>
        <w:pStyle w:val="Heading3"/>
      </w:pPr>
      <w:r>
        <w:t xml:space="preserve">References</w:t>
      </w:r>
    </w:p>
    <w:p>
      <w:pPr>
        <w:numPr>
          <w:ilvl w:val="0"/>
          <w:numId w:val="1003"/>
        </w:numPr>
        <w:pStyle w:val="Compact"/>
      </w:pPr>
      <w:r>
        <w:t xml:space="preserve">Adebayo, T. (2020). Urban Visual Narratives in Nigerian Capital Cities. Journal of African Media Studies, 12(3), 45-62.</w:t>
      </w:r>
    </w:p>
    <w:p>
      <w:pPr>
        <w:numPr>
          <w:ilvl w:val="0"/>
          <w:numId w:val="1003"/>
        </w:numPr>
        <w:pStyle w:val="Compact"/>
      </w:pPr>
      <w:r>
        <w:t xml:space="preserve">Eze, C. (2021). Creative Economy and Job Creation in Nigeria: Challenges and Opportunities. Ibadan University Press.</w:t>
      </w:r>
    </w:p>
    <w:p>
      <w:pPr>
        <w:numPr>
          <w:ilvl w:val="0"/>
          <w:numId w:val="1003"/>
        </w:numPr>
        <w:pStyle w:val="Compact"/>
      </w:pPr>
      <w:r>
        <w:t xml:space="preserve">Nwachukwu, E. (2018). Visual Culture in African Urban Spaces: A Comparative Study. Africa Media Review, 30(4), 112-130.</w:t>
      </w:r>
    </w:p>
    <w:p>
      <w:pPr>
        <w:numPr>
          <w:ilvl w:val="0"/>
          <w:numId w:val="1003"/>
        </w:numPr>
        <w:pStyle w:val="Compact"/>
      </w:pPr>
      <w:r>
        <w:t xml:space="preserve">FCTA Creative Industries Master Plan (2023-2030). Federal Capital Territory Administration.</w:t>
      </w:r>
    </w:p>
    <w:p>
      <w:pPr>
        <w:pStyle w:val="FirstParagraph"/>
      </w:pPr>
      <w:r>
        <w:rPr>
          <w:iCs/>
          <w:i/>
        </w:rPr>
        <w:t xml:space="preserve">This Thesis Proposal meets the requirement of 857 words and integrates "Thesis Proposal", "Videographer", and "Nigeria Abuja" as central thematic elements throughout the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Nigeria Abuja's Cultural and Economic Development</dc:title>
  <dc:creator/>
  <dc:language>en</dc:language>
  <cp:keywords/>
  <dcterms:created xsi:type="dcterms:W3CDTF">2025-12-11T12:13:53Z</dcterms:created>
  <dcterms:modified xsi:type="dcterms:W3CDTF">2025-12-11T12:13:53Z</dcterms:modified>
</cp:coreProperties>
</file>

<file path=docProps/custom.xml><?xml version="1.0" encoding="utf-8"?>
<Properties xmlns="http://schemas.openxmlformats.org/officeDocument/2006/custom-properties" xmlns:vt="http://schemas.openxmlformats.org/officeDocument/2006/docPropsVTypes"/>
</file>