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Peru</w:t>
      </w:r>
      <w:r>
        <w:t xml:space="preserve"> </w:t>
      </w:r>
      <w:r>
        <w:t xml:space="preserve">Lima</w:t>
      </w:r>
    </w:p>
    <w:bookmarkStart w:id="28" w:name="X7d57ebcb77a9e013f8ba81d4ba0c60323fbbff0"/>
    <w:p>
      <w:pPr>
        <w:pStyle w:val="Heading1"/>
      </w:pPr>
      <w:r>
        <w:t xml:space="preserve">Thesis Proposal: The Role of the Videographer in Contemporary Media Landscape of Peru Lima</w:t>
      </w:r>
    </w:p>
    <w:bookmarkStart w:id="20" w:name="introduction"/>
    <w:p>
      <w:pPr>
        <w:pStyle w:val="Heading2"/>
      </w:pPr>
      <w:r>
        <w:t xml:space="preserve">Introduction</w:t>
      </w:r>
    </w:p>
    <w:p>
      <w:pPr>
        <w:pStyle w:val="FirstParagraph"/>
      </w:pPr>
      <w:r>
        <w:t xml:space="preserve">In today's hyper-connected digital era, visual storytelling has become the cornerstone of effective communication across global markets. This Thesis Proposal examines the evolving profession of the</w:t>
      </w:r>
      <w:r>
        <w:t xml:space="preserve"> </w:t>
      </w:r>
      <w:r>
        <w:rPr>
          <w:bCs/>
          <w:b/>
        </w:rPr>
        <w:t xml:space="preserve">Videographer</w:t>
      </w:r>
      <w:r>
        <w:t xml:space="preserve"> </w:t>
      </w:r>
      <w:r>
        <w:t xml:space="preserve">within the vibrant media ecosystem of</w:t>
      </w:r>
      <w:r>
        <w:t xml:space="preserve"> </w:t>
      </w:r>
      <w:r>
        <w:rPr>
          <w:bCs/>
          <w:b/>
        </w:rPr>
        <w:t xml:space="preserve">Peru Lima</w:t>
      </w:r>
      <w:r>
        <w:t xml:space="preserve">, Peru's political, economic, and cultural capital. As Lima continues to urbanize at an unprecedented rate—home to over 10 million residents and a burgeoning digital economy—the demand for skilled visual content creators has surged. This research addresses a critical gap in understanding how professional</w:t>
      </w:r>
      <w:r>
        <w:t xml:space="preserve"> </w:t>
      </w:r>
      <w:r>
        <w:rPr>
          <w:bCs/>
          <w:b/>
        </w:rPr>
        <w:t xml:space="preserve">Videographer</w:t>
      </w:r>
      <w:r>
        <w:t xml:space="preserve"> </w:t>
      </w:r>
      <w:r>
        <w:t xml:space="preserve">practices intersect with local narratives, technological accessibility, and socio-cultural dynamics in</w:t>
      </w:r>
      <w:r>
        <w:t xml:space="preserve"> </w:t>
      </w:r>
      <w:r>
        <w:rPr>
          <w:bCs/>
          <w:b/>
        </w:rPr>
        <w:t xml:space="preserve">Peru Lima</w:t>
      </w:r>
      <w:r>
        <w:t xml:space="preserve">. Unlike traditional academic studies focused on Western markets, this investigation centers on the unique challenges and opportunities facing visual media professionals operating within Peru's developing media infrastructure.</w:t>
      </w:r>
    </w:p>
    <w:bookmarkEnd w:id="20"/>
    <w:bookmarkStart w:id="21" w:name="problem-statement"/>
    <w:p>
      <w:pPr>
        <w:pStyle w:val="Heading2"/>
      </w:pPr>
      <w:r>
        <w:t xml:space="preserve">Problem Statement</w:t>
      </w:r>
    </w:p>
    <w:p>
      <w:pPr>
        <w:pStyle w:val="FirstParagraph"/>
      </w:pPr>
      <w:r>
        <w:t xml:space="preserve">The rapid proliferation of smartphones and social media platforms has democratized video creation in</w:t>
      </w:r>
      <w:r>
        <w:t xml:space="preserve"> </w:t>
      </w:r>
      <w:r>
        <w:rPr>
          <w:bCs/>
          <w:b/>
        </w:rPr>
        <w:t xml:space="preserve">Peru Lima</w:t>
      </w:r>
      <w:r>
        <w:t xml:space="preserve">, leading to market saturation with amateur content. Concurrently, businesses, NGOs, and cultural institutions struggle to access high-quality professional videography services that authentically represent Peruvian identity while meeting international standards. Existing literature predominantly analyzes videography in North American or European contexts, neglecting the socioeconomic realities of Latin American cities like Lima where infrastructure limitations (e.g., inconsistent broadband access) and cultural specificity shape creative practices. This study confronts the critical question:</w:t>
      </w:r>
      <w:r>
        <w:t xml:space="preserve"> </w:t>
      </w:r>
      <w:r>
        <w:rPr>
          <w:iCs/>
          <w:i/>
        </w:rPr>
        <w:t xml:space="preserve">How can professional Videographers in Peru Lima strategically navigate technological constraints, cultural authenticity demands, and commercial viability to establish sustainable careers while elevating local storytelling?</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Videographers operating within Lima's media sector (including advertising agencies, journalism outlets, tourism boards, and independent freelancers).</w:t>
      </w:r>
    </w:p>
    <w:p>
      <w:pPr>
        <w:numPr>
          <w:ilvl w:val="0"/>
          <w:numId w:val="1001"/>
        </w:numPr>
        <w:pStyle w:val="Compact"/>
      </w:pPr>
      <w:r>
        <w:t xml:space="preserve">To analyze how Videographers in Peru Lima negotiate cultural representation when documenting Peruvian identity (e.g., indigenous communities, urban street culture, historical sites) versus globalized visual tropes.</w:t>
      </w:r>
    </w:p>
    <w:p>
      <w:pPr>
        <w:numPr>
          <w:ilvl w:val="0"/>
          <w:numId w:val="1001"/>
        </w:numPr>
        <w:pStyle w:val="Compact"/>
      </w:pPr>
      <w:r>
        <w:t xml:space="preserve">To evaluate the impact of technological accessibility—such as affordable drone technology and mobile editing apps—on service quality and market competition.</w:t>
      </w:r>
    </w:p>
    <w:p>
      <w:pPr>
        <w:numPr>
          <w:ilvl w:val="0"/>
          <w:numId w:val="1001"/>
        </w:numPr>
        <w:pStyle w:val="Compact"/>
      </w:pPr>
      <w:r>
        <w:t xml:space="preserve">To propose a framework for professional development that integrates Peruvian cultural context with global videography standards, enhancing career sustainability for Videographers in Lima.</w:t>
      </w:r>
    </w:p>
    <w:bookmarkEnd w:id="22"/>
    <w:bookmarkStart w:id="23" w:name="literature-review"/>
    <w:p>
      <w:pPr>
        <w:pStyle w:val="Heading2"/>
      </w:pPr>
      <w:r>
        <w:t xml:space="preserve">Literature Review</w:t>
      </w:r>
    </w:p>
    <w:p>
      <w:pPr>
        <w:pStyle w:val="FirstParagraph"/>
      </w:pPr>
      <w:r>
        <w:t xml:space="preserve">While studies on digital media labor exist in Global South contexts (e.g., Gupta, 2018; Molyneux, 2020), none specifically address videography as a profession in Latin American urban centers. Research by González (2019) on "Digital Storytelling in Post-Conflict Colombia" highlights how local videographers adapt narratives for global audiences but overlooks Peru's unique case. Meanwhile, Lima-specific studies like those from the Pontificia Universidad Católica del Perú (PUCP, 2021) focus on film education rather than professional practice. This Thesis Proposal bridges this gap by centering on</w:t>
      </w:r>
      <w:r>
        <w:t xml:space="preserve"> </w:t>
      </w:r>
      <w:r>
        <w:rPr>
          <w:bCs/>
          <w:b/>
        </w:rPr>
        <w:t xml:space="preserve">Videographer</w:t>
      </w:r>
      <w:r>
        <w:t xml:space="preserve"> </w:t>
      </w:r>
      <w:r>
        <w:t xml:space="preserve">agency within Lima's rapidly evolving media economy—where 73% of content consumption occurs via mobile devices (CIA World Factbook, 2023), yet only 41% of local creators use industry-standard post-production tools (Peruvian Media Observatory, 2022).</w:t>
      </w:r>
    </w:p>
    <w:bookmarkEnd w:id="23"/>
    <w:bookmarkStart w:id="24" w:name="methodology"/>
    <w:p>
      <w:pPr>
        <w:pStyle w:val="Heading2"/>
      </w:pPr>
      <w:r>
        <w:t xml:space="preserve">Methodology</w:t>
      </w:r>
    </w:p>
    <w:p>
      <w:pPr>
        <w:pStyle w:val="FirstParagraph"/>
      </w:pPr>
      <w:r>
        <w:t xml:space="preserve">This qualitative study employs a mixed-methods approach tailored to the Peruvian context. Phase One involves ethnographic fieldwork across five Lima neighborhoods (Miraflores, Barranco, Comas, San Martín de Porres, and La Victoria) to document Videographers' daily workflows through participant observation. Phase Two conducts in-depth interviews with 30+ practitioners from diverse professional backgrounds (e.g., freelance producers for tourism campaigns like "Perú: Viaje por el Tiempo," news videographers at América Televisión, and NGO documentary filmmakers). Crucially, the research incorporates community screenings in public spaces like Parque de la Exposición to gather audience reception data on locally produced videos. All interviews will be translated from Spanish into English using certified services, with consent protocols adhering to Peruvian National Council for Science and Technology (CONCYTEC) ethical standards. Data analysis will utilize thematic coding through NVivo software, focusing on recurring challenges related to equipment access, client expectations, and cultural authenticity.</w:t>
      </w:r>
    </w:p>
    <w:bookmarkEnd w:id="24"/>
    <w:bookmarkStart w:id="25" w:name="expected-outcomes"/>
    <w:p>
      <w:pPr>
        <w:pStyle w:val="Heading2"/>
      </w:pPr>
      <w:r>
        <w:t xml:space="preserve">Expected Outcomes</w:t>
      </w:r>
    </w:p>
    <w:p>
      <w:pPr>
        <w:pStyle w:val="FirstParagraph"/>
      </w:pPr>
      <w:r>
        <w:t xml:space="preserve">This Thesis Proposal anticipates four key contributions to academic and professional discourse:</w:t>
      </w:r>
    </w:p>
    <w:p>
      <w:pPr>
        <w:numPr>
          <w:ilvl w:val="0"/>
          <w:numId w:val="1002"/>
        </w:numPr>
        <w:pStyle w:val="Compact"/>
      </w:pPr>
      <w:r>
        <w:rPr>
          <w:bCs/>
          <w:b/>
        </w:rPr>
        <w:t xml:space="preserve">Cultural Mapping Framework:</w:t>
      </w:r>
      <w:r>
        <w:t xml:space="preserve"> </w:t>
      </w:r>
      <w:r>
        <w:t xml:space="preserve">A taxonomy categorizing how Videographers in Peru Lima balance global industry norms (e.g., color grading standards) with local aesthetic values (e.g., vibrant traditional clothing palettes, Andean symbolism).</w:t>
      </w:r>
    </w:p>
    <w:p>
      <w:pPr>
        <w:numPr>
          <w:ilvl w:val="0"/>
          <w:numId w:val="1002"/>
        </w:numPr>
        <w:pStyle w:val="Compact"/>
      </w:pPr>
      <w:r>
        <w:rPr>
          <w:bCs/>
          <w:b/>
        </w:rPr>
        <w:t xml:space="preserve">Infrastructure Assessment Model:</w:t>
      </w:r>
      <w:r>
        <w:t xml:space="preserve"> </w:t>
      </w:r>
      <w:r>
        <w:t xml:space="preserve">A practical guide for emerging Videographers navigating Lima's variable internet connectivity—providing cost-effective solutions like offline editing workflows using free software (DaVinci Resolve) and cloud backup strategies.</w:t>
      </w:r>
    </w:p>
    <w:p>
      <w:pPr>
        <w:numPr>
          <w:ilvl w:val="0"/>
          <w:numId w:val="1002"/>
        </w:numPr>
        <w:pStyle w:val="Compact"/>
      </w:pPr>
      <w:r>
        <w:rPr>
          <w:bCs/>
          <w:b/>
        </w:rPr>
        <w:t xml:space="preserve">Sustainable Practice Protocols:</w:t>
      </w:r>
      <w:r>
        <w:t xml:space="preserve"> </w:t>
      </w:r>
      <w:r>
        <w:t xml:space="preserve">Recommendations for client-videographer contracts that specify cultural consultation requirements, ensuring indigenous communities (e.g., Quechua-speaking groups near Lima) are ethically represented in visual narratives.</w:t>
      </w:r>
    </w:p>
    <w:p>
      <w:pPr>
        <w:numPr>
          <w:ilvl w:val="0"/>
          <w:numId w:val="1002"/>
        </w:numPr>
        <w:pStyle w:val="Compact"/>
      </w:pPr>
      <w:r>
        <w:rPr>
          <w:bCs/>
          <w:b/>
        </w:rPr>
        <w:t xml:space="preserve">Policy Advocacy Insights:</w:t>
      </w:r>
      <w:r>
        <w:t xml:space="preserve"> </w:t>
      </w:r>
      <w:r>
        <w:t xml:space="preserve">Data-driven proposals for Peruvian cultural ministries to support Videographer training programs addressing gaps identified in current media education curricula.</w:t>
      </w:r>
    </w:p>
    <w:p>
      <w:pPr>
        <w:pStyle w:val="FirstParagraph"/>
      </w:pPr>
      <w:r>
        <w:t xml:space="preserve">Importantly, outcomes will directly inform the "Lima Visual Collective," a proposed non-profit network connecting Videographers with cultural institutions like Museo Larco and Peru's Ministry of Culture—addressing the acute disconnect between creative talent and institutional opportunities documented in this study.</w:t>
      </w:r>
    </w:p>
    <w:bookmarkEnd w:id="25"/>
    <w:bookmarkStart w:id="26" w:name="significance-to-peru-lima"/>
    <w:p>
      <w:pPr>
        <w:pStyle w:val="Heading2"/>
      </w:pPr>
      <w:r>
        <w:t xml:space="preserve">Significance to Peru Lima</w:t>
      </w:r>
    </w:p>
    <w:p>
      <w:pPr>
        <w:pStyle w:val="FirstParagraph"/>
      </w:pPr>
      <w:r>
        <w:t xml:space="preserve">The relevance of this research extends beyond academia. As Lima positions itself as a key tourist destination (ranking #17 globally for travel growth, World Travel Awards 2023), professional videography directly impacts economic development through tourism marketing and local business promotion. A Videographer's ability to showcase Peru's culinary heritage in Miraflores' restaurants or document artisanal crafts in the historic center of Barranco influences both international perceptions and domestic consumer behavior. Furthermore, this Thesis Proposal challenges the "extractive" model where foreign media crews capture Lima without local investment—advocating instead for a</w:t>
      </w:r>
      <w:r>
        <w:t xml:space="preserve"> </w:t>
      </w:r>
      <w:r>
        <w:rPr>
          <w:iCs/>
          <w:i/>
        </w:rPr>
        <w:t xml:space="preserve">local-led visual economy</w:t>
      </w:r>
      <w:r>
        <w:t xml:space="preserve"> </w:t>
      </w:r>
      <w:r>
        <w:t xml:space="preserve">that empowers Peruvian Videographers as cultural ambassadors. By validating their professional expertise within Lima's unique urban fabric, this research supports Peru's National Cultural Policy (2021-2031) priorities for creative sector development.</w:t>
      </w:r>
    </w:p>
    <w:bookmarkEnd w:id="26"/>
    <w:bookmarkStart w:id="27" w:name="conclusion"/>
    <w:p>
      <w:pPr>
        <w:pStyle w:val="Heading2"/>
      </w:pPr>
      <w:r>
        <w:t xml:space="preserve">Conclusion</w:t>
      </w:r>
    </w:p>
    <w:p>
      <w:pPr>
        <w:pStyle w:val="FirstParagraph"/>
      </w:pPr>
      <w:r>
        <w:t xml:space="preserve">This Thesis Proposal establishes a rigorous foundation for understanding the Videographer as both an artist and economic actor within Peru Lima. It moves beyond viewing video production as mere technical work to examining it as a site of cultural negotiation where identity, technology, and commerce converge. As digital media continues its transformative impact on Peruvian society—especially through platforms like TikTok and YouTube that drive youth engagement—the professional Videographer's role becomes increasingly pivotal. This research does not merely document the current state but actively constructs pathways for Lima's visual storytellers to thrive within their own cultural context while connecting globally. The outcomes will provide actionable strategies for educators, policymakers, and practitioners to cultivate a sustainable Videographer profession that authentically represents Peru Lima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Contemporary Media Landscape of Peru Lima</dc:title>
  <dc:creator/>
  <dc:language>en</dc:language>
  <cp:keywords/>
  <dcterms:created xsi:type="dcterms:W3CDTF">2026-04-20T12:05:23Z</dcterms:created>
  <dcterms:modified xsi:type="dcterms:W3CDTF">2026-04-20T12:05:23Z</dcterms:modified>
</cp:coreProperties>
</file>

<file path=docProps/custom.xml><?xml version="1.0" encoding="utf-8"?>
<Properties xmlns="http://schemas.openxmlformats.org/officeDocument/2006/custom-properties" xmlns:vt="http://schemas.openxmlformats.org/officeDocument/2006/docPropsVTypes"/>
</file>