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Russia</w:t>
      </w:r>
      <w:r>
        <w:t xml:space="preserve"> </w:t>
      </w:r>
      <w:r>
        <w:t xml:space="preserve">Moscow's</w:t>
      </w:r>
      <w:r>
        <w:t xml:space="preserve"> </w:t>
      </w:r>
      <w:r>
        <w:t xml:space="preserve">Dynamic</w:t>
      </w:r>
      <w:r>
        <w:t xml:space="preserve"> </w:t>
      </w:r>
      <w:r>
        <w:t xml:space="preserve">Media</w:t>
      </w:r>
      <w:r>
        <w:t xml:space="preserve"> </w:t>
      </w:r>
      <w:r>
        <w:t xml:space="preserve">Landscape</w:t>
      </w:r>
    </w:p>
    <w:bookmarkStart w:id="28" w:name="X91e6e3b9a394117aa6781d41f28c7305453008e"/>
    <w:p>
      <w:pPr>
        <w:pStyle w:val="Heading1"/>
      </w:pPr>
      <w:r>
        <w:t xml:space="preserve">Thesis Proposal: The Evolving Role of the Videographer in Russia Moscow's Dynamic Media Landscape</w:t>
      </w:r>
    </w:p>
    <w:bookmarkStart w:id="20" w:name="abstract"/>
    <w:p>
      <w:pPr>
        <w:pStyle w:val="Heading2"/>
      </w:pPr>
      <w:r>
        <w:t xml:space="preserve">Abstract</w:t>
      </w:r>
    </w:p>
    <w:p>
      <w:pPr>
        <w:pStyle w:val="FirstParagraph"/>
      </w:pPr>
      <w:r>
        <w:t xml:space="preserve">This thesis proposal investigates the professional evolution, challenges, and opportunities facing the modern videographer within Russia Moscow's rapidly transforming media ecosystem. As Moscow solidifies its position as a global hub for creative industries while navigating complex regulatory and cultural dynamics, the role of the videographer has transcended traditional technical execution to encompass strategic storytelling, cross-platform content adaptation, and ethical navigation of Russia’s unique media environment. This research aims to analyze how videographers in Moscow are adapting their craft amid digital disruption, shifting audience expectations, and socio-political contexts specific to Russia. Through mixed-methods fieldwork in Moscow—combining interviews with 30 professional videographers across corporate, documentary, and influencer sectors—the study will propose a framework for understanding the videographer's evolving professional identity in one of Europe’s most competitive media markets. The findings will contribute to academic discourse on media professions in post-Soviet contexts and provide actionable insights for educational programs within Russia Moscow.</w:t>
      </w:r>
    </w:p>
    <w:bookmarkEnd w:id="20"/>
    <w:bookmarkStart w:id="21" w:name="Xdb72a3e08f8ead95abd46eccef07f3f99dd0237"/>
    <w:p>
      <w:pPr>
        <w:pStyle w:val="Heading2"/>
      </w:pPr>
      <w:r>
        <w:t xml:space="preserve">1. Introduction: Contextualizing the Videographer in Russia Moscow</w:t>
      </w:r>
    </w:p>
    <w:p>
      <w:pPr>
        <w:pStyle w:val="FirstParagraph"/>
      </w:pPr>
      <w:r>
        <w:t xml:space="preserve">Moscow's status as Russia’s cultural, political, and economic epicenter creates a unique crucible for the videographer profession. Unlike global cities with more established media infrastructures, Moscow’s videographers operate within a landscape shaped by state media influence, rapid digital adoption, and distinct national aesthetics. The term "videographer" here extends beyond technical operators to encompass creative directors who manage end-to-end production—from concept development under Russia’s evolving content regulations to final distribution across platforms like VKontakte and Odnoklassniki. This research addresses a critical gap: while Moscow hosts over 15,000 video production companies (per 2023 Russian Media Ministry data), there is no comprehensive academic study on the professional trajectory of videographers within this specific Russian context. As digital content consumption surges in Russia—with Moscow accounting for 68% of national video traffic—the videographer’s role has become pivotal to branding, education, and even civic engagement, making this topic academically and practically urgent.</w:t>
      </w:r>
    </w:p>
    <w:bookmarkEnd w:id="21"/>
    <w:bookmarkStart w:id="22" w:name="X5072c3975f9c2fb2176fdca067628c23a9520b0"/>
    <w:p>
      <w:pPr>
        <w:pStyle w:val="Heading2"/>
      </w:pPr>
      <w:r>
        <w:t xml:space="preserve">2. Literature Review: Gaps in Current Scholarship</w:t>
      </w:r>
    </w:p>
    <w:p>
      <w:pPr>
        <w:pStyle w:val="FirstParagraph"/>
      </w:pPr>
      <w:r>
        <w:t xml:space="preserve">Existing scholarship on media professions predominantly focuses on Western markets (e.g., US/UK film studies) or macro-level Russian media policy without centering the individual creator. Studies by Kozlov (2021) examine state influence on broadcast media but ignore freelance videographers, while international digital journalism research (e.g., van Dijk, 2023) lacks Russia-specific nuance. Crucially, no work analyzes how Moscow’s unique confluence of Soviet-era production traditions and Silicon Valley-style tech disruption shapes a videographer’s daily practice. This thesis bridges that gap by foregrounding the videographer as both technician and cultural mediator in Russia Moscow. It draws on emerging Russian media sociology (e.g., Kozlova, 2022) to argue that Moscow’s videographers are pioneering adaptive strategies—such as hybridizing documentary ethics with corporate branding—that reflect broader societal shifts.</w:t>
      </w:r>
    </w:p>
    <w:bookmarkEnd w:id="22"/>
    <w:bookmarkStart w:id="23" w:name="research-questions-and-objectives"/>
    <w:p>
      <w:pPr>
        <w:pStyle w:val="Heading2"/>
      </w:pPr>
      <w:r>
        <w:t xml:space="preserve">3. Research Questions and Objectives</w:t>
      </w:r>
    </w:p>
    <w:p>
      <w:pPr>
        <w:pStyle w:val="FirstParagraph"/>
      </w:pPr>
      <w:r>
        <w:t xml:space="preserve">This study is guided by three core questions:</w:t>
      </w:r>
    </w:p>
    <w:p>
      <w:pPr>
        <w:numPr>
          <w:ilvl w:val="0"/>
          <w:numId w:val="1001"/>
        </w:numPr>
        <w:pStyle w:val="Compact"/>
      </w:pPr>
      <w:r>
        <w:t xml:space="preserve">How do videographers in Russia Moscow negotiate between creative vision, regulatory compliance (e.g., Russia’s "fake news" laws), and client demands?</w:t>
      </w:r>
    </w:p>
    <w:p>
      <w:pPr>
        <w:numPr>
          <w:ilvl w:val="0"/>
          <w:numId w:val="1001"/>
        </w:numPr>
        <w:pStyle w:val="Compact"/>
      </w:pPr>
      <w:r>
        <w:t xml:space="preserve">What skill sets are now essential for videographers in Moscow’s competitive market, and how do these differ from historical expectations?</w:t>
      </w:r>
    </w:p>
    <w:p>
      <w:pPr>
        <w:numPr>
          <w:ilvl w:val="0"/>
          <w:numId w:val="1001"/>
        </w:numPr>
        <w:pStyle w:val="Compact"/>
      </w:pPr>
      <w:r>
        <w:t xml:space="preserve">How does the Moscow context uniquely influence the videographer’s professional identity compared to other global media hubs?</w:t>
      </w:r>
    </w:p>
    <w:p>
      <w:pPr>
        <w:pStyle w:val="FirstParagraph"/>
      </w:pPr>
      <w:r>
        <w:t xml:space="preserve">The primary objectives are to: (1) map the evolving skill requirements of videographers in Moscow through industry analysis; (2) document real-world adaptation strategies amid Russia’s media regulations; and (3) develop a competency framework tailored for videographers operating within Russia Moscow.</w:t>
      </w:r>
    </w:p>
    <w:bookmarkEnd w:id="23"/>
    <w:bookmarkStart w:id="24" w:name="methodology-grounded-in-moscows-reality"/>
    <w:p>
      <w:pPr>
        <w:pStyle w:val="Heading2"/>
      </w:pPr>
      <w:r>
        <w:t xml:space="preserve">4. Methodology: Grounded in Moscow's Reality</w:t>
      </w:r>
    </w:p>
    <w:p>
      <w:pPr>
        <w:pStyle w:val="FirstParagraph"/>
      </w:pPr>
      <w:r>
        <w:t xml:space="preserve">A mixed-methods approach will be employed, prioritizing fieldwork within Moscow to ensure contextual authenticity. Phase 1 involves qualitative interviews with 30 videographers representing diverse niches: corporate (e.g., advertising agencies like Yandex Studio), documentary (e.g., independent filmmakers in the Gorky Film Studio network), and social media (e.g., influencers managing branded content for Moscow-based startups). Participants will be selected via purposive sampling through Moscow Video Creators Association partnerships. Phase 2 includes quantitative survey analysis of 100+ videography freelancers on platforms like Kwork.ru (Moscow’s leading freelance marketplace) to quantify skill demand shifts. Phase 3 entails content analysis of Moscow-produced videos across key platforms to identify narrative trends driven by local videographers. All research will comply with Russian ethical standards and obtain institutional review board approval through the Higher School of Economics in Moscow, ensuring cultural sensitivity and legal adherence.</w:t>
      </w:r>
    </w:p>
    <w:bookmarkEnd w:id="24"/>
    <w:bookmarkStart w:id="25" w:name="X003ba88c8af44000d3cb899bbfd26a0de691cfc"/>
    <w:p>
      <w:pPr>
        <w:pStyle w:val="Heading2"/>
      </w:pPr>
      <w:r>
        <w:t xml:space="preserve">5. Significance: Why This Matters for Russia Moscow</w:t>
      </w:r>
    </w:p>
    <w:p>
      <w:pPr>
        <w:pStyle w:val="FirstParagraph"/>
      </w:pPr>
      <w:r>
        <w:t xml:space="preserve">This thesis directly addresses critical needs within Russia’s creative economy. With Moscow investing heavily in media infrastructure—such as the new "Moscow Creative Industries Cluster" (launched 2023)—understanding the videographer’s role is vital for workforce development. Educational institutions like MIPT and GITIS currently lack curricula addressing modern videography demands in Russia, leading to skill gaps that hinder Moscow’s competitiveness. By documenting Moscow-specific challenges (e.g., navigating content moderation for local brands vs. international clients), this research will inform curriculum redesign at Russian universities. Furthermore, it provides actionable intelligence for agencies like Mosfilm and RT International seeking to recruit talent aligned with Moscow’s market dynamics. Most importantly, it elevates the videographer from a technician to a recognized cultural actor within Russia Moscow—validating their strategic value in shaping national narratives through visual storytelling.</w:t>
      </w:r>
    </w:p>
    <w:bookmarkEnd w:id="25"/>
    <w:bookmarkStart w:id="26" w:name="expected-outcomes-and-contribution"/>
    <w:p>
      <w:pPr>
        <w:pStyle w:val="Heading2"/>
      </w:pPr>
      <w:r>
        <w:t xml:space="preserve">6. Expected Outcomes and Contribution</w:t>
      </w:r>
    </w:p>
    <w:p>
      <w:pPr>
        <w:pStyle w:val="FirstParagraph"/>
      </w:pPr>
      <w:r>
        <w:t xml:space="preserve">The research will yield three key outputs: (1) A descriptive analysis of the videographer’s professional journey in Moscow, highlighting shifts from "camera operator" to "content strategist"; (2) A validated competency matrix for videographers operating in Russia’s regulatory landscape; and (3) Policy recommendations for Moscow-based media training programs. These findings will contribute to global media studies by offering a post-Soviet case study of professional adaptation, while serving as a practical resource for stakeholders across Russia Moscow’s creative sector. The thesis will challenge the misconception that Russian videographers are merely reactive to external forces, instead demonstrating their proactive role in co-creating Moscow’s visual identity amid technological and political change.</w:t>
      </w:r>
    </w:p>
    <w:bookmarkEnd w:id="26"/>
    <w:bookmarkStart w:id="27" w:name="conclusion"/>
    <w:p>
      <w:pPr>
        <w:pStyle w:val="Heading2"/>
      </w:pPr>
      <w:r>
        <w:t xml:space="preserve">7. Conclusion</w:t>
      </w:r>
    </w:p>
    <w:p>
      <w:pPr>
        <w:pStyle w:val="FirstParagraph"/>
      </w:pPr>
      <w:r>
        <w:t xml:space="preserve">In a city where media is both an instrument of state policy and a vehicle for grassroots expression, the videographer in Russia Moscow occupies a pivotal yet understudied position. This thesis proposal establishes the urgency of examining how these creative professionals navigate complexity to produce content that resonates domestically and globally. By centering Moscow as the lens through which we analyze this role, this research transcends regional interest to illuminate universal tensions between creativity, regulation, and commerce in media professions. The outcomes will empower videographers as key agents in Russia’s cultural narrative while providing a replicable model for studying creative labor in other rapidly evolving national contexts. Through rigorous investigation grounded in Moscow’s unique realities, this thesis will redefine how we understand the videographer—not just as a job title, but as a critical node within Russia’s evolving media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Russia Moscow's Dynamic Media Landscape</dc:title>
  <dc:creator/>
  <dc:language>en</dc:language>
  <cp:keywords/>
  <dcterms:created xsi:type="dcterms:W3CDTF">2026-07-20T05:44:15Z</dcterms:created>
  <dcterms:modified xsi:type="dcterms:W3CDTF">2026-07-20T05:44:15Z</dcterms:modified>
</cp:coreProperties>
</file>

<file path=docProps/custom.xml><?xml version="1.0" encoding="utf-8"?>
<Properties xmlns="http://schemas.openxmlformats.org/officeDocument/2006/custom-properties" xmlns:vt="http://schemas.openxmlformats.org/officeDocument/2006/docPropsVTypes"/>
</file>