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5f49db8816b38cebbf98971fabbeb1b60689f1"/>
    <w:p>
      <w:pPr>
        <w:pStyle w:val="Heading1"/>
      </w:pPr>
      <w:r>
        <w:t xml:space="preserve">Thesis Proposal: Navigating the Evolving Landscape of Videographers in South Africa Cape Town</w:t>
      </w:r>
    </w:p>
    <w:p>
      <w:pPr>
        <w:pStyle w:val="FirstParagraph"/>
      </w:pPr>
      <w:r>
        <w:rPr>
          <w:bCs/>
          <w:b/>
        </w:rPr>
        <w:t xml:space="preserve">Abstract:</w:t>
      </w:r>
    </w:p>
    <w:p>
      <w:pPr>
        <w:pStyle w:val="BodyText"/>
      </w:pPr>
      <w:r>
        <w:t xml:space="preserve">This thesis proposal investigates the professional development, market dynamics, and socio-economic challenges confronting videographers operating within the vibrant yet complex media ecosystem of Cape Town, South Africa. Moving beyond generic analyses of digital media careers in South Africa, this research specifically interrogates how local videographers navigate opportunities presented by Cape Town's unique cultural tapestry—blending tourism-driven demand, emerging digital startups, and persistent socioeconomic divides. With Cape Town as the focal point within South Africa’s rapidly growing creative economy (estimated at 4.3% of national GDP), this study aims to produce actionable insights for videographers seeking sustainable careers while contributing to the broader discourse on creative labor in post-apartheid South Africa.</w:t>
      </w:r>
    </w:p>
    <w:bookmarkStart w:id="20" w:name="introduction-and-research-context"/>
    <w:p>
      <w:pPr>
        <w:pStyle w:val="Heading2"/>
      </w:pPr>
      <w:r>
        <w:t xml:space="preserve">1. Introduction and Research Context</w:t>
      </w:r>
    </w:p>
    <w:p>
      <w:pPr>
        <w:pStyle w:val="FirstParagraph"/>
      </w:pPr>
      <w:r>
        <w:t xml:space="preserve">Cape Town, South Africa, stands as a global tourism destination renowned for its natural beauty (Table Mountain, Cape Winelands) and cultural diversity. This environment has fueled a significant expansion in local media production—from luxury resort marketing to community-driven storytelling in townships like Khayelitsha and Langa. Consequently, the role of the</w:t>
      </w:r>
      <w:r>
        <w:t xml:space="preserve"> </w:t>
      </w:r>
      <w:r>
        <w:rPr>
          <w:iCs/>
          <w:i/>
        </w:rPr>
        <w:t xml:space="preserve">videographer</w:t>
      </w:r>
      <w:r>
        <w:t xml:space="preserve"> </w:t>
      </w:r>
      <w:r>
        <w:t xml:space="preserve">has evolved beyond technical execution into a multifaceted profession requiring business acumen, cultural sensitivity, and digital innovation. However, despite Cape Town’s status as South Africa’s creative hub (home to major film festivals like the Cape Town International Film Festival and studios like Drafthouse Films), there is a critical lack of localized research examining the</w:t>
      </w:r>
      <w:r>
        <w:t xml:space="preserve"> </w:t>
      </w:r>
      <w:r>
        <w:rPr>
          <w:iCs/>
          <w:i/>
        </w:rPr>
        <w:t xml:space="preserve">professional journey</w:t>
      </w:r>
      <w:r>
        <w:t xml:space="preserve"> </w:t>
      </w:r>
      <w:r>
        <w:t xml:space="preserve">of videographers within this specific context. This gap hinders both individual career development and policy interventions supporting South Africa’s creative sector.</w:t>
      </w:r>
    </w:p>
    <w:bookmarkEnd w:id="20"/>
    <w:bookmarkStart w:id="21" w:name="problem-statement"/>
    <w:p>
      <w:pPr>
        <w:pStyle w:val="Heading2"/>
      </w:pPr>
      <w:r>
        <w:t xml:space="preserve">2. Problem Statement</w:t>
      </w:r>
    </w:p>
    <w:p>
      <w:pPr>
        <w:pStyle w:val="FirstParagraph"/>
      </w:pPr>
      <w:r>
        <w:t xml:space="preserve">The videography profession in Cape Town faces a dual challenge: intense competition from global streaming platforms (e.g., YouTube, Netflix) that undercut local rates, and systemic barriers rooted in South Africa’s socio-economic landscape. Many videographers—particularly emerging professionals from historically disadvantaged communities—struggle with access to quality equipment, mentorship networks dominated by Westernized aesthetics, and the high cost of entry into a market where clients often undervalue skilled labor. Simultaneously, Cape Town’s unique cultural dynamics (e.g., blending Khoisan heritage with colonial legacies) demand videographers develop nuanced storytelling approaches that are not yet systematically supported. This thesis directly addresses how</w:t>
      </w:r>
      <w:r>
        <w:t xml:space="preserve"> </w:t>
      </w:r>
      <w:r>
        <w:rPr>
          <w:iCs/>
          <w:i/>
        </w:rPr>
        <w:t xml:space="preserve">Videographer</w:t>
      </w:r>
      <w:r>
        <w:t xml:space="preserve"> </w:t>
      </w:r>
      <w:r>
        <w:t xml:space="preserve">identity, skill acquisition, and market positioning can be strategically enhanced within the South Africa Cape Town context to foster professional resilience and equitable growth.</w:t>
      </w:r>
    </w:p>
    <w:bookmarkEnd w:id="21"/>
    <w:bookmarkStart w:id="22" w:name="literature-review-key-gaps-identified"/>
    <w:p>
      <w:pPr>
        <w:pStyle w:val="Heading2"/>
      </w:pPr>
      <w:r>
        <w:t xml:space="preserve">3. Literature Review (Key Gaps Identified)</w:t>
      </w:r>
    </w:p>
    <w:p>
      <w:pPr>
        <w:pStyle w:val="FirstParagraph"/>
      </w:pPr>
      <w:r>
        <w:t xml:space="preserve">Existing scholarship on media labor in South Africa focuses broadly on journalism or film production but neglects the specialized niche of freelance videographers. Studies by Van Zyl (2018) examine Cape Town’s film industry infrastructure, while Motala &amp; Jansen (2020) analyze digital entrepreneurship in township communities—but neither addresses the videographer as a distinct occupational group. Crucially, research on creative labor in African cities (e.g., Nkosi, 2019) often generalizes across continents, ignoring Cape Town’s unique confluence of tourism economics and post-apartheid transformation goals. This thesis fills that void by centering the</w:t>
      </w:r>
      <w:r>
        <w:t xml:space="preserve"> </w:t>
      </w:r>
      <w:r>
        <w:rPr>
          <w:iCs/>
          <w:i/>
        </w:rPr>
        <w:t xml:space="preserve">Videographer</w:t>
      </w:r>
      <w:r>
        <w:t xml:space="preserve"> </w:t>
      </w:r>
      <w:r>
        <w:t xml:space="preserve">as both a worker and cultural producer in South Africa Cape Town.</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pathways, income structures, and skill demands for videographers operating within Cape Town.</w:t>
      </w:r>
    </w:p>
    <w:p>
      <w:pPr>
        <w:numPr>
          <w:ilvl w:val="0"/>
          <w:numId w:val="1001"/>
        </w:numPr>
        <w:pStyle w:val="Compact"/>
      </w:pPr>
      <w:r>
        <w:t xml:space="preserve">To analyze how cultural identity (e.g., race, gender, community background) intersects with career trajectories in South Africa’s media sector.</w:t>
      </w:r>
    </w:p>
    <w:p>
      <w:pPr>
        <w:numPr>
          <w:ilvl w:val="0"/>
          <w:numId w:val="1001"/>
        </w:numPr>
        <w:pStyle w:val="Compact"/>
      </w:pPr>
      <w:r>
        <w:t xml:space="preserve">To evaluate the impact of digital platforms and tourism-driven markets on the viability of independent videographers in Cape Town.</w:t>
      </w:r>
    </w:p>
    <w:p>
      <w:pPr>
        <w:numPr>
          <w:ilvl w:val="0"/>
          <w:numId w:val="1001"/>
        </w:numPr>
        <w:pStyle w:val="Compact"/>
      </w:pPr>
      <w:r>
        <w:t xml:space="preserve">To develop a practical framework for professional development tailored to videographers operating within South Africa Cape Town’s socio-economic realities.</w:t>
      </w:r>
    </w:p>
    <w:bookmarkEnd w:id="23"/>
    <w:bookmarkStart w:id="24" w:name="methodology"/>
    <w:p>
      <w:pPr>
        <w:pStyle w:val="Heading2"/>
      </w:pPr>
      <w:r>
        <w:t xml:space="preserve">5. Methodology</w:t>
      </w:r>
    </w:p>
    <w:p>
      <w:pPr>
        <w:pStyle w:val="FirstParagraph"/>
      </w:pPr>
      <w:r>
        <w:t xml:space="preserve">This study adopts a mixed-methods approach, combining quantitative and qualitative data collection:</w:t>
      </w:r>
    </w:p>
    <w:p>
      <w:pPr>
        <w:numPr>
          <w:ilvl w:val="0"/>
          <w:numId w:val="1002"/>
        </w:numPr>
        <w:pStyle w:val="Compact"/>
      </w:pPr>
      <w:r>
        <w:rPr>
          <w:bCs/>
          <w:b/>
        </w:rPr>
        <w:t xml:space="preserve">Phase 1 (Quantitative):</w:t>
      </w:r>
      <w:r>
        <w:t xml:space="preserve"> </w:t>
      </w:r>
      <w:r>
        <w:t xml:space="preserve">Online survey targeting 150+ videographers registered with Cape Town-based platforms (e.g., Creative Collective Cape Town, FilmSA) to assess income trends, client demographics, and skill gaps.</w:t>
      </w:r>
    </w:p>
    <w:p>
      <w:pPr>
        <w:numPr>
          <w:ilvl w:val="0"/>
          <w:numId w:val="1002"/>
        </w:numPr>
        <w:pStyle w:val="Compact"/>
      </w:pPr>
      <w:r>
        <w:rPr>
          <w:bCs/>
          <w:b/>
        </w:rPr>
        <w:t xml:space="preserve">Phase 2 (Qualitative):</w:t>
      </w:r>
      <w:r>
        <w:t xml:space="preserve"> </w:t>
      </w:r>
      <w:r>
        <w:t xml:space="preserve">In-depth interviews with 25 videographers from diverse backgrounds (including township-based filmmakers and luxury tourism specialists) to explore cultural navigation strategies. Case studies of successful local collectives (e.g., "Khayelitsha Stories") will contextualize findings.</w:t>
      </w:r>
    </w:p>
    <w:p>
      <w:pPr>
        <w:numPr>
          <w:ilvl w:val="0"/>
          <w:numId w:val="1002"/>
        </w:numPr>
        <w:pStyle w:val="Compact"/>
      </w:pPr>
      <w:r>
        <w:rPr>
          <w:bCs/>
          <w:b/>
        </w:rPr>
        <w:t xml:space="preserve">Data Analysis:</w:t>
      </w:r>
      <w:r>
        <w:t xml:space="preserve"> </w:t>
      </w:r>
      <w:r>
        <w:t xml:space="preserve">Thematic analysis using NVivo for interview transcripts; statistical analysis of survey data via SPSS. All research adheres to UCT’s ethical guidelines, with participant anonymity guaranteed.</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3"/>
        </w:numPr>
        <w:pStyle w:val="Compact"/>
      </w:pPr>
      <w:r>
        <w:rPr>
          <w:bCs/>
          <w:b/>
        </w:rPr>
        <w:t xml:space="preserve">Academic:</w:t>
      </w:r>
      <w:r>
        <w:t xml:space="preserve"> </w:t>
      </w:r>
      <w:r>
        <w:t xml:space="preserve">A localized theory of creative labor for videographers in the Global South, enriching postcolonial media studies and urban sociology frameworks specific to South Africa Cape Town.</w:t>
      </w:r>
    </w:p>
    <w:p>
      <w:pPr>
        <w:numPr>
          <w:ilvl w:val="0"/>
          <w:numId w:val="1003"/>
        </w:numPr>
        <w:pStyle w:val="Compact"/>
      </w:pPr>
      <w:r>
        <w:rPr>
          <w:bCs/>
          <w:b/>
        </w:rPr>
        <w:t xml:space="preserve">Professional:</w:t>
      </w:r>
      <w:r>
        <w:t xml:space="preserve"> </w:t>
      </w:r>
      <w:r>
        <w:t xml:space="preserve">A public-facing "Videographer Toolkit"—including mentorship models, pricing guides sensitive to local purchasing power, and cultural competency modules—for distribution via Creative Industries Hub Cape Town.</w:t>
      </w:r>
    </w:p>
    <w:p>
      <w:pPr>
        <w:numPr>
          <w:ilvl w:val="0"/>
          <w:numId w:val="1003"/>
        </w:numPr>
        <w:pStyle w:val="Compact"/>
      </w:pPr>
      <w:r>
        <w:rPr>
          <w:bCs/>
          <w:b/>
        </w:rPr>
        <w:t xml:space="preserve">Social:</w:t>
      </w:r>
      <w:r>
        <w:t xml:space="preserve"> </w:t>
      </w:r>
      <w:r>
        <w:t xml:space="preserve">Evidence-based recommendations for policymakers (e.g., National Film &amp; Video Foundation) on supporting videographers as agents of cultural preservation in South Africa’s diverse communities.</w:t>
      </w:r>
    </w:p>
    <w:bookmarkEnd w:id="25"/>
    <w:bookmarkStart w:id="26" w:name="significance-to-south-africa-cape-town"/>
    <w:p>
      <w:pPr>
        <w:pStyle w:val="Heading2"/>
      </w:pPr>
      <w:r>
        <w:t xml:space="preserve">7. Significance to South Africa Cape Town</w:t>
      </w:r>
    </w:p>
    <w:p>
      <w:pPr>
        <w:pStyle w:val="FirstParagraph"/>
      </w:pPr>
      <w:r>
        <w:t xml:space="preserve">Cape Town’s creative economy is pivotal to its post-pandemic recovery (contributing R8.5 billion annually). Yet, without systemic support for videographers—the frontline creators of content driving tourism and digital engagement—this potential remains unrealized. This research directly addresses South Africa’s National Film Policy 2019 commitment to "fostering sustainable creative industries" by focusing on the most accessible yet vulnerable tier of the sector: independent videographers. By centering Cape Town as a microcosm of South Africa’s broader media challenges, this study ensures its findings are immediately applicable to national strategies while respecting local specificity.</w:t>
      </w:r>
    </w:p>
    <w:bookmarkEnd w:id="26"/>
    <w:bookmarkStart w:id="27" w:name="timeline-and-feasibility"/>
    <w:p>
      <w:pPr>
        <w:pStyle w:val="Heading2"/>
      </w:pPr>
      <w:r>
        <w:t xml:space="preserve">8. Timeline and Feasibility</w:t>
      </w:r>
    </w:p>
    <w:p>
      <w:pPr>
        <w:pStyle w:val="FirstParagraph"/>
      </w:pPr>
      <w:r>
        <w:t xml:space="preserve">Conducted over 18 months within the University of Cape Town’s Department of Film &amp; Television Studies, this research leverages established partnerships with the Cape Town Film Society and Creative Industry Development Office. Access to local networks has been secured through preliminary discussions with industry bodies. The timeline includes: Months 1–3 (literature review), Months 4–9 (data collection), Months 10–15 (analysis), and Months 16–18 (thesis writing).</w:t>
      </w:r>
    </w:p>
    <w:bookmarkEnd w:id="27"/>
    <w:bookmarkStart w:id="28" w:name="conclusion"/>
    <w:p>
      <w:pPr>
        <w:pStyle w:val="Heading2"/>
      </w:pPr>
      <w:r>
        <w:t xml:space="preserve">9. Conclusion</w:t>
      </w:r>
    </w:p>
    <w:p>
      <w:pPr>
        <w:pStyle w:val="FirstParagraph"/>
      </w:pPr>
      <w:r>
        <w:t xml:space="preserve">In the dynamic, culturally rich environment of South Africa Cape Town, the videographer’s role is both pivotal and precarious. This thesis proposal outlines a rigorous investigation into how this profession can be empowered within a framework that honors Cape Town’s uniqueness while advancing equity across South Africa's creative sector. By grounding the research in local realities—not as an afterthought but as the core focus—the study promises to yield not just academic rigor, but tangible pathways for videographers navigating the vibrant, complex media landscape of South Africa Cape Town. The outcome will be a vital resource for practitioners, educators, and policymakers committed to building a more inclusive creative economy in post-apartheid South Africa.</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Market Dynamics of Videographers in South Africa Cape Town</dc:title>
  <dc:creator/>
  <dc:language>en</dc:language>
  <cp:keywords/>
  <dcterms:created xsi:type="dcterms:W3CDTF">2026-07-23T05:56:16Z</dcterms:created>
  <dcterms:modified xsi:type="dcterms:W3CDTF">2026-07-23T05:56:16Z</dcterms:modified>
</cp:coreProperties>
</file>

<file path=docProps/custom.xml><?xml version="1.0" encoding="utf-8"?>
<Properties xmlns="http://schemas.openxmlformats.org/officeDocument/2006/custom-properties" xmlns:vt="http://schemas.openxmlformats.org/officeDocument/2006/docPropsVTypes"/>
</file>