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7f717dd7a3183d73702f38ed0e4a3c73b2d676"/>
    <w:p>
      <w:pPr>
        <w:pStyle w:val="Heading1"/>
      </w:pPr>
      <w:r>
        <w:t xml:space="preserve">Thesis Proposal: The Evolution and Impact of the Videographer Profession in South Korea Seoul</w:t>
      </w:r>
    </w:p>
    <w:bookmarkStart w:id="20" w:name="i.-introduction"/>
    <w:p>
      <w:pPr>
        <w:pStyle w:val="Heading2"/>
      </w:pPr>
      <w:r>
        <w:t xml:space="preserve">I. Introduction</w:t>
      </w:r>
    </w:p>
    <w:p>
      <w:pPr>
        <w:pStyle w:val="FirstParagraph"/>
      </w:pPr>
      <w:r>
        <w:t xml:space="preserve">This thesis proposal examines the dynamic role, professional challenges, and cultural significance of the modern</w:t>
      </w:r>
      <w:r>
        <w:t xml:space="preserve"> </w:t>
      </w:r>
      <w:r>
        <w:rPr>
          <w:bCs/>
          <w:b/>
        </w:rPr>
        <w:t xml:space="preserve">Videographer</w:t>
      </w:r>
      <w:r>
        <w:t xml:space="preserve"> </w:t>
      </w:r>
      <w:r>
        <w:t xml:space="preserve">within the unique media ecosystem of South Korea's capital city, Seoul. As a global leader in digital innovation and content consumption, Seoul presents an unparalleled case study for understanding how videographers navigate rapid technological shifts while contributing to South Korea's soft power narrative. The thesis argues that the Videographer in South Korea Seoul has evolved from a technical support role into a central cultural producer, deeply intertwined with the nation's Hallyu (Korean Wave) phenomenon and urban identity. This research is critical for understanding workforce adaptation within one of Asia's most saturated media markets.</w:t>
      </w:r>
    </w:p>
    <w:bookmarkEnd w:id="20"/>
    <w:bookmarkStart w:id="21" w:name="ii.-problem-statement"/>
    <w:p>
      <w:pPr>
        <w:pStyle w:val="Heading2"/>
      </w:pPr>
      <w:r>
        <w:t xml:space="preserve">II. Problem Statement</w:t>
      </w:r>
    </w:p>
    <w:p>
      <w:pPr>
        <w:pStyle w:val="FirstParagraph"/>
      </w:pPr>
      <w:r>
        <w:t xml:space="preserve">Despite Seoul's status as a global digital hub housing over 10 million residents and hosting major entertainment conglomerates (SM, HYBE, CJ ENM), there is a significant gap in academic literature addressing the contemporary Videographer's professional landscape. Existing studies focus either on broader Korean media industry trends or international videography practices, neglecting Seoul-specific contextual factors: the convergence of traditional broadcast with viral social media content creation, stringent regulatory environments for public filming (e.g., in Gangnam or Myeongdong), and the intense competition driven by Korea's 24/7 digital culture. This thesis directly addresses this gap by centering on</w:t>
      </w:r>
      <w:r>
        <w:t xml:space="preserve"> </w:t>
      </w:r>
      <w:r>
        <w:rPr>
          <w:bCs/>
          <w:b/>
        </w:rPr>
        <w:t xml:space="preserve">South Korea Seoul</w:t>
      </w:r>
      <w:r>
        <w:t xml:space="preserve"> </w:t>
      </w:r>
      <w:r>
        <w:t xml:space="preserve">as the critical geographic and cultural locus of videographic innovation.</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professional identity of Videographers in Seoul, from traditional broadcast roles to multi-platform content creators.</w:t>
      </w:r>
    </w:p>
    <w:p>
      <w:pPr>
        <w:numPr>
          <w:ilvl w:val="0"/>
          <w:numId w:val="1001"/>
        </w:numPr>
        <w:pStyle w:val="Compact"/>
      </w:pPr>
      <w:r>
        <w:t xml:space="preserve">To analyze how Seoul's unique urban infrastructure (e.g., high-density neighborhoods, smart city initiatives) shapes videographic practices and content themes.</w:t>
      </w:r>
    </w:p>
    <w:p>
      <w:pPr>
        <w:numPr>
          <w:ilvl w:val="0"/>
          <w:numId w:val="1001"/>
        </w:numPr>
        <w:pStyle w:val="Compact"/>
      </w:pPr>
      <w:r>
        <w:t xml:space="preserve">To investigate the socioeconomic impact of Videographers on Seoul's creative economy, including employment models and skill demands.</w:t>
      </w:r>
    </w:p>
    <w:p>
      <w:pPr>
        <w:numPr>
          <w:ilvl w:val="0"/>
          <w:numId w:val="1001"/>
        </w:numPr>
        <w:pStyle w:val="Compact"/>
      </w:pPr>
      <w:r>
        <w:t xml:space="preserve">To assess the influence of Korean government policies (e.g., Ministry of Culture, Sports and Tourism initiatives) on Videographer training and market development in Seoul.</w:t>
      </w:r>
    </w:p>
    <w:bookmarkEnd w:id="22"/>
    <w:bookmarkStart w:id="23" w:name="iv.-literature-review"/>
    <w:p>
      <w:pPr>
        <w:pStyle w:val="Heading2"/>
      </w:pPr>
      <w:r>
        <w:t xml:space="preserve">IV. Literature Review</w:t>
      </w:r>
    </w:p>
    <w:p>
      <w:pPr>
        <w:pStyle w:val="FirstParagraph"/>
      </w:pPr>
      <w:r>
        <w:t xml:space="preserve">Current scholarship on media professions in East Asia predominantly examines broadcast journalism or film production, with minimal focus on the freelance Videographer segment driving Seoul's digital content boom. Studies like Kim (2020) analyze K-pop music video production but overlook the Videographers' behind-the-scenes labor. Meanwhile, international research (e.g., Anderson &amp; Lee, 2021) discusses "content creators" in Southeast Asia but fails to contextualize Seoul's highly regulated filming permits or the cultural specificity of Korean aesthetics. This thesis bridges this divide by integrating Korean media studies with urban sociology, focusing on how Videographers actively shape Seoul's visual identity through platforms like YouTube and Instagram – where Korean travel vlogs and street food documentaries generate billions of views globally.</w:t>
      </w:r>
    </w:p>
    <w:bookmarkEnd w:id="23"/>
    <w:bookmarkStart w:id="24" w:name="v.-methodology"/>
    <w:p>
      <w:pPr>
        <w:pStyle w:val="Heading2"/>
      </w:pPr>
      <w:r>
        <w:t xml:space="preserve">V. Methodology</w:t>
      </w:r>
    </w:p>
    <w:p>
      <w:pPr>
        <w:pStyle w:val="FirstParagraph"/>
      </w:pPr>
      <w:r>
        <w:t xml:space="preserve">A mixed-methods approach will be employed, specifically designed for the South Korea Seoul context:</w:t>
      </w:r>
    </w:p>
    <w:p>
      <w:pPr>
        <w:numPr>
          <w:ilvl w:val="0"/>
          <w:numId w:val="1002"/>
        </w:numPr>
        <w:pStyle w:val="Compact"/>
      </w:pPr>
      <w:r>
        <w:t xml:space="preserve">Qualitative:** In-depth interviews (n=30) with Videographers across Seoul's professional spectrum: freelance creators in Itaewon, staff videographers at K-pop agencies in Gangnam, and documentary filmmakers working with Seoul City Hall cultural projects. All participants will be recruited via the Korea Media Arts Association.</w:t>
      </w:r>
    </w:p>
    <w:p>
      <w:pPr>
        <w:numPr>
          <w:ilvl w:val="0"/>
          <w:numId w:val="1002"/>
        </w:numPr>
        <w:pStyle w:val="Compact"/>
      </w:pPr>
      <w:r>
        <w:t xml:space="preserve">Quantitative:** Analysis of job postings (LinkedIn, JobKorea) for "Videographer" roles in Seoul over 2019-2023 to track skill evolution (e.g., demand for drone operation or AI editing tools).</w:t>
      </w:r>
    </w:p>
    <w:p>
      <w:pPr>
        <w:numPr>
          <w:ilvl w:val="0"/>
          <w:numId w:val="1002"/>
        </w:numPr>
        <w:pStyle w:val="Compact"/>
      </w:pPr>
      <w:r>
        <w:t xml:space="preserve">Fieldwork:** Ethnographic observation of videography workflows at key Seoul locations: Namsan Tower filming permits, Hongdae creative districts, and during major events like the Seoul Lantern Festival.</w:t>
      </w:r>
    </w:p>
    <w:p>
      <w:pPr>
        <w:pStyle w:val="FirstParagraph"/>
      </w:pPr>
      <w:r>
        <w:t xml:space="preserve">Data collection will occur within Seoul's administrative boundaries to maintain geographical specificity. Institutional Review Board (IRB) approval from a Seoul-based university (e.g., Korea University) will be secured to address ethical considerations in South Korea.</w:t>
      </w:r>
    </w:p>
    <w:bookmarkEnd w:id="24"/>
    <w:bookmarkStart w:id="25" w:name="vi.-significance-of-the-study"/>
    <w:p>
      <w:pPr>
        <w:pStyle w:val="Heading2"/>
      </w:pPr>
      <w:r>
        <w:t xml:space="preserve">VI. Significance of the Study</w:t>
      </w:r>
    </w:p>
    <w:p>
      <w:pPr>
        <w:pStyle w:val="FirstParagraph"/>
      </w:pPr>
      <w:r>
        <w:t xml:space="preserve">This research holds strategic importance for multiple stakeholders in South Korea Seoul:</w:t>
      </w:r>
    </w:p>
    <w:p>
      <w:pPr>
        <w:numPr>
          <w:ilvl w:val="0"/>
          <w:numId w:val="1003"/>
        </w:numPr>
        <w:pStyle w:val="Compact"/>
      </w:pPr>
      <w:r>
        <w:t xml:space="preserve">Educational Institutions:** Inform curricula at Seoul National University's School of Media and Communication and Korean Film Arts College, addressing skill gaps identified in the job market analysis.</w:t>
      </w:r>
    </w:p>
    <w:p>
      <w:pPr>
        <w:numPr>
          <w:ilvl w:val="0"/>
          <w:numId w:val="1003"/>
        </w:numPr>
        <w:pStyle w:val="Compact"/>
      </w:pPr>
      <w:r>
        <w:t xml:space="preserve">Government Agencies:** Provide evidence for the Ministry of Culture, Sports and Tourism to refine its "Digital Content Industry Support Program" targeting Videographers in Seoul.</w:t>
      </w:r>
    </w:p>
    <w:p>
      <w:pPr>
        <w:numPr>
          <w:ilvl w:val="0"/>
          <w:numId w:val="1003"/>
        </w:numPr>
        <w:pStyle w:val="Compact"/>
      </w:pPr>
      <w:r>
        <w:t xml:space="preserve">Industry Players:** Help K-pop agencies and tourism boards optimize videography workflows within Seoul's complex urban filming regulations.</w:t>
      </w:r>
    </w:p>
    <w:p>
      <w:pPr>
        <w:pStyle w:val="FirstParagraph"/>
      </w:pPr>
      <w:r>
        <w:t xml:space="preserve">Furthermore, the findings will contribute to global discourse on creative professions in hyper-urban settings, offering transferable insights for cities like Tokyo or Singapore facing similar content production pressures.</w:t>
      </w:r>
    </w:p>
    <w:bookmarkEnd w:id="25"/>
    <w:bookmarkStart w:id="26" w:name="vii.-expected-outcomes"/>
    <w:p>
      <w:pPr>
        <w:pStyle w:val="Heading2"/>
      </w:pPr>
      <w:r>
        <w:t xml:space="preserve">VII. Expected Outcomes</w:t>
      </w:r>
    </w:p>
    <w:p>
      <w:pPr>
        <w:pStyle w:val="FirstParagraph"/>
      </w:pPr>
      <w:r>
        <w:t xml:space="preserve">This thesis anticipates three key contributions:</w:t>
      </w:r>
    </w:p>
    <w:p>
      <w:pPr>
        <w:numPr>
          <w:ilvl w:val="0"/>
          <w:numId w:val="1004"/>
        </w:numPr>
        <w:pStyle w:val="Compact"/>
      </w:pPr>
      <w:r>
        <w:t xml:space="preserve">Development of a framework for understanding the "Seoul Videographer" as a distinct professional archetype shaped by Korean cultural norms and technological adoption rates (e.g., Seoul's 5G penetration at 95% enabling new videography techniques).</w:t>
      </w:r>
    </w:p>
    <w:p>
      <w:pPr>
        <w:numPr>
          <w:ilvl w:val="0"/>
          <w:numId w:val="1004"/>
        </w:numPr>
        <w:pStyle w:val="Compact"/>
      </w:pPr>
      <w:r>
        <w:t xml:space="preserve">Identification of critical barriers faced by Videographers in Seoul, including legal hurdles (Article 37 of the Broadcasting Act) and gender dynamics within the field.</w:t>
      </w:r>
    </w:p>
    <w:p>
      <w:pPr>
        <w:numPr>
          <w:ilvl w:val="0"/>
          <w:numId w:val="1004"/>
        </w:numPr>
        <w:pStyle w:val="Compact"/>
      </w:pPr>
      <w:r>
        <w:t xml:space="preserve">A policy brief proposing Seoul-specific solutions, such as streamlined public filming permits for cultural content or subsidized AI tool training at Seoul Creative Economy Innovation Centers.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(Seoul-based)</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Cross-referencing Korean and international studies; developing interview protocols.</w:t>
            </w:r>
          </w:p>
        </w:tc>
      </w:tr>
      <w:tr>
        <w:tc>
          <w:tcPr/>
          <w:p>
            <w:pPr>
              <w:pStyle w:val="Compact"/>
              <w:jc w:val="left"/>
            </w:pPr>
            <w:r>
              <w:t xml:space="preserve">Data Collection (Interviews, Job Analysis)</w:t>
            </w:r>
          </w:p>
        </w:tc>
        <w:tc>
          <w:tcPr/>
          <w:p>
            <w:pPr>
              <w:pStyle w:val="Compact"/>
              <w:jc w:val="left"/>
            </w:pPr>
            <w:r>
              <w:t xml:space="preserve">Months 4-7</w:t>
            </w:r>
          </w:p>
        </w:tc>
        <w:tc>
          <w:tcPr/>
          <w:p>
            <w:pPr>
              <w:pStyle w:val="Compact"/>
              <w:jc w:val="left"/>
            </w:pPr>
            <w:r>
              <w:t xml:space="preserve">Conducting interviews across Seoul districts; analyzing job market trends.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Coding qualitative data; statistical analysis of job postings.</w:t>
            </w:r>
          </w:p>
        </w:tc>
      </w:tr>
      <w:tr>
        <w:tc>
          <w:tcPr/>
          <w:p>
            <w:pPr>
              <w:pStyle w:val="Compact"/>
              <w:jc w:val="left"/>
            </w:pPr>
            <w:r>
              <w:t xml:space="preserve">Policy Recommendations &amp; Thesis Completion</w:t>
            </w:r>
          </w:p>
        </w:tc>
        <w:tc>
          <w:tcPr/>
          <w:p>
            <w:pPr>
              <w:pStyle w:val="Compact"/>
              <w:jc w:val="left"/>
            </w:pPr>
            <w:r>
              <w:t xml:space="preserve">Months 11-12</w:t>
            </w:r>
          </w:p>
        </w:tc>
        <w:tc>
          <w:tcPr/>
          <w:p>
            <w:pPr>
              <w:pStyle w:val="Compact"/>
              <w:jc w:val="left"/>
            </w:pPr>
            <w:r>
              <w:t xml:space="preserve">Writing final thesis; developing Seoul-focused policy brief.</w:t>
            </w:r>
          </w:p>
        </w:tc>
      </w:tr>
    </w:tbl>
    <w:bookmarkEnd w:id="27"/>
    <w:bookmarkStart w:id="28" w:name="ix.-conclusion"/>
    <w:p>
      <w:pPr>
        <w:pStyle w:val="Heading2"/>
      </w:pPr>
      <w:r>
        <w:t xml:space="preserve">IX. Conclusion</w:t>
      </w:r>
    </w:p>
    <w:p>
      <w:pPr>
        <w:pStyle w:val="FirstParagraph"/>
      </w:pPr>
      <w:r>
        <w:t xml:space="preserve">The Videographer in South Korea Seoul is not merely a technician but a pivotal agent in constructing the city's global image and domestic cultural dialogue. As digital content becomes Korea's third-largest export (after electronics and cars), understanding this profession is essential for sustaining Seoul's position as the world's most influential media capital. This thesis proposal establishes a rigorous, context-specific investigation into how Videographers shape—and are shaped by—the unique pressures of working within</w:t>
      </w:r>
      <w:r>
        <w:t xml:space="preserve"> </w:t>
      </w:r>
      <w:r>
        <w:rPr>
          <w:bCs/>
          <w:b/>
        </w:rPr>
        <w:t xml:space="preserve">South Korea Seoul</w:t>
      </w:r>
      <w:r>
        <w:t xml:space="preserve">. By centering on this dynamic city and its creative practitioners, the research promises actionable insights for academia, industry, and government committed to nurturing Seoul's future as a beacon of visual storytelling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the Videographer Profession in South Korea Seoul</dc:title>
  <dc:creator/>
  <dc:language>en</dc:language>
  <cp:keywords/>
  <dcterms:created xsi:type="dcterms:W3CDTF">2026-07-23T15:08:14Z</dcterms:created>
  <dcterms:modified xsi:type="dcterms:W3CDTF">2026-07-23T15:08:14Z</dcterms:modified>
</cp:coreProperties>
</file>

<file path=docProps/custom.xml><?xml version="1.0" encoding="utf-8"?>
<Properties xmlns="http://schemas.openxmlformats.org/officeDocument/2006/custom-properties" xmlns:vt="http://schemas.openxmlformats.org/officeDocument/2006/docPropsVTypes"/>
</file>