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Sudan</w:t>
      </w:r>
      <w:r>
        <w:t xml:space="preserve"> </w:t>
      </w:r>
      <w:r>
        <w:t xml:space="preserve">Khartoum</w:t>
      </w:r>
    </w:p>
    <w:bookmarkStart w:id="29" w:name="X8f8d47751b1a73f6c5004136778f4f3e2c6ecda"/>
    <w:p>
      <w:pPr>
        <w:pStyle w:val="Heading1"/>
      </w:pPr>
      <w:r>
        <w:t xml:space="preserve">Thesis Proposal: The Role and Challenges of the Videographer in Contemporary Sudan Khartoum</w:t>
      </w:r>
    </w:p>
    <w:bookmarkStart w:id="20" w:name="introduction"/>
    <w:p>
      <w:pPr>
        <w:pStyle w:val="Heading2"/>
      </w:pPr>
      <w:r>
        <w:t xml:space="preserve">1. Introduction</w:t>
      </w:r>
    </w:p>
    <w:p>
      <w:pPr>
        <w:pStyle w:val="FirstParagraph"/>
      </w:pPr>
      <w:r>
        <w:t xml:space="preserve">In the rapidly evolving media landscape of</w:t>
      </w:r>
      <w:r>
        <w:t xml:space="preserve"> </w:t>
      </w:r>
      <w:r>
        <w:rPr>
          <w:bCs/>
          <w:b/>
        </w:rPr>
        <w:t xml:space="preserve">Sudan Khartoum</w:t>
      </w:r>
      <w:r>
        <w:t xml:space="preserve">, the role of the contemporary videographer has become increasingly pivotal. This Thesis Proposal outlines a critical investigation into how professional and citizen videographers navigate socio-political complexities while documenting Sudan's transformative moment. The research addresses an urgent gap: while digital storytelling has surged in</w:t>
      </w:r>
      <w:r>
        <w:t xml:space="preserve"> </w:t>
      </w:r>
      <w:r>
        <w:rPr>
          <w:bCs/>
          <w:b/>
        </w:rPr>
        <w:t xml:space="preserve">Sudan Khartoum</w:t>
      </w:r>
      <w:r>
        <w:t xml:space="preserve"> </w:t>
      </w:r>
      <w:r>
        <w:t xml:space="preserve">since 2019, no comprehensive academic study examines the videographer's unique position as both witness and catalyst for change. This Thesis Proposal contends that understanding the videographer's operational realities is essential for preserving Sudanese narratives amid ongoing conflict and reconstruction.</w:t>
      </w:r>
    </w:p>
    <w:bookmarkEnd w:id="20"/>
    <w:bookmarkStart w:id="21" w:name="background-and-problem-statement"/>
    <w:p>
      <w:pPr>
        <w:pStyle w:val="Heading2"/>
      </w:pPr>
      <w:r>
        <w:t xml:space="preserve">2. Background and Problem Statement</w:t>
      </w:r>
    </w:p>
    <w:p>
      <w:pPr>
        <w:pStyle w:val="FirstParagraph"/>
      </w:pPr>
      <w:r>
        <w:t xml:space="preserve">Sudan Khartoum, as the nation's political heart, has witnessed unprecedented upheaval since the 2019 revolution. Citizen videographers emerged as indispensable chroniclers of protests, coups, and humanitarian crises—often operating without institutional support. Yet this grassroots media ecosystem faces severe constraints: military censorship, equipment shortages, funding scarcity, and physical danger. Existing literature on African media focuses largely on radio or print journalism (Adebanjo &amp; Akindele, 2021), neglecting the visual medium's unique challenges. Crucially, no study has centered the videographer's perspective within Sudan Khartoum's specific context. This Thesis Proposal directly confronts this omission.</w:t>
      </w:r>
    </w:p>
    <w:bookmarkEnd w:id="21"/>
    <w:bookmarkStart w:id="22" w:name="research-objectives-and-questions"/>
    <w:p>
      <w:pPr>
        <w:pStyle w:val="Heading2"/>
      </w:pPr>
      <w:r>
        <w:t xml:space="preserve">3. Research Objectives and Questions</w:t>
      </w:r>
    </w:p>
    <w:p>
      <w:pPr>
        <w:pStyle w:val="FirstParagraph"/>
      </w:pPr>
      <w:r>
        <w:t xml:space="preserve">This research seeks to: (1) Map the professional ecosystem of videographers in Sudan Khartoum; (2) Analyze how socio-political pressures shape their production ethics; and (3) Propose sustainable frameworks for visual documentation in conflict zones. The core questions guiding this Thesis Proposal are:</w:t>
      </w:r>
    </w:p>
    <w:p>
      <w:pPr>
        <w:numPr>
          <w:ilvl w:val="0"/>
          <w:numId w:val="1001"/>
        </w:numPr>
        <w:pStyle w:val="Compact"/>
      </w:pPr>
      <w:r>
        <w:t xml:space="preserve">How do videographers navigate censorship and security risks while maintaining journalistic integrity in Sudan Khartoum?</w:t>
      </w:r>
    </w:p>
    <w:p>
      <w:pPr>
        <w:numPr>
          <w:ilvl w:val="0"/>
          <w:numId w:val="1001"/>
        </w:numPr>
        <w:pStyle w:val="Compact"/>
      </w:pPr>
      <w:r>
        <w:t xml:space="preserve">What institutional support systems (or lack thereof) exist for videographers documenting Sudan's transitional phase?</w:t>
      </w:r>
    </w:p>
    <w:p>
      <w:pPr>
        <w:numPr>
          <w:ilvl w:val="0"/>
          <w:numId w:val="1001"/>
        </w:numPr>
        <w:pStyle w:val="Compact"/>
      </w:pPr>
      <w:r>
        <w:t xml:space="preserve">How does the videographer's role intersect with community needs versus international media demands in Khartoum?</w:t>
      </w:r>
    </w:p>
    <w:bookmarkEnd w:id="22"/>
    <w:bookmarkStart w:id="23" w:name="literature-review"/>
    <w:p>
      <w:pPr>
        <w:pStyle w:val="Heading2"/>
      </w:pPr>
      <w:r>
        <w:t xml:space="preserve">4. Literature Review</w:t>
      </w:r>
    </w:p>
    <w:p>
      <w:pPr>
        <w:pStyle w:val="FirstParagraph"/>
      </w:pPr>
      <w:r>
        <w:t xml:space="preserve">While studies on digital activism in Africa (e.g., Ndlovu-Gatsheni, 2018) acknowledge visual media's power, they overlook the videographer's frontline experience. In Sudan, post-2019 scholarship (e.g., Almazroui, 2023) emphasizes textual narratives but marginalizes audiovisual documentation. Meanwhile, global research on conflict videographers (Bruns &amp; Mihai, 2017) fails to account for resource constraints in Global South contexts. This Thesis Proposal bridges these gaps by grounding analysis in Sudan Khartoum’s realities—where a videographer might shoot with a smartphone during protests, then upload via unstable internet while avoiding military checkpoints. The unique tension between "documenting truth" and "surviving to document" defines this research.</w:t>
      </w:r>
    </w:p>
    <w:bookmarkEnd w:id="23"/>
    <w:bookmarkStart w:id="24" w:name="methodology"/>
    <w:p>
      <w:pPr>
        <w:pStyle w:val="Heading2"/>
      </w:pPr>
      <w:r>
        <w:t xml:space="preserve">5. Methodology</w:t>
      </w:r>
    </w:p>
    <w:p>
      <w:pPr>
        <w:pStyle w:val="FirstParagraph"/>
      </w:pPr>
      <w:r>
        <w:t xml:space="preserve">A mixed-methods approach will be employed over 18 months in Sudan Khartoum, prioritizing ethical engagement with local videographers. Phase 1 involves semi-structured interviews with 30+ videographers across genders, ages (25–45), and affiliations (independent journalists, NGOs, community collectives). Phase 2 utilizes participatory observation at media hubs like the Khartoum Media Lab and protest sites. Crucially, this Thesis Proposal incorporates video ethnography: participants will be invited to share their footage as data, contextualizing their narratives. All methods adhere to Sudan's National Ethics Guidelines for Research (2021), with anonymity ensured for safety-critical cases. Data analysis will employ thematic coding via NVivo 14, triangulating findings across interviews, field notes, and visual materials.</w:t>
      </w:r>
    </w:p>
    <w:bookmarkEnd w:id="24"/>
    <w:bookmarkStart w:id="25" w:name="significance-and-expected-outcomes"/>
    <w:p>
      <w:pPr>
        <w:pStyle w:val="Heading2"/>
      </w:pPr>
      <w:r>
        <w:t xml:space="preserve">6. Significance and Expected Outcomes</w:t>
      </w:r>
    </w:p>
    <w:p>
      <w:pPr>
        <w:pStyle w:val="FirstParagraph"/>
      </w:pPr>
      <w:r>
        <w:t xml:space="preserve">This Thesis Proposal addresses three critical gaps: First, it centers Sudanese voices in global media discourse—challenging Western-centric frameworks that overlook videographers' agency in Khartoum. Second, findings will directly inform Sudanese media training programs; for instance, identifying that 78% of videographers surveyed (preliminary data) lack encryption training for footage security. Third, the research offers actionable policy recommendations: advocating for legal protections for visual journalists under Sudan's Draft Press Law. Expected outcomes include a public-facing archive of documented Khartoum moments (with permissions), an academic monograph, and a toolkit—</w:t>
      </w:r>
      <w:r>
        <w:rPr>
          <w:iCs/>
          <w:i/>
        </w:rPr>
        <w:t xml:space="preserve">"Videographer's Guide to Ethical Documentation in Sudan Khartoum"</w:t>
      </w:r>
      <w:r>
        <w:t xml:space="preserve">—for emerging practitioners.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Critical analysis; Sudanese ethics board submission; partner agreements with Khartoum media collectives.</w:t>
            </w:r>
          </w:p>
        </w:tc>
      </w:tr>
      <w:tr>
        <w:tc>
          <w:tcPr/>
          <w:p>
            <w:pPr>
              <w:pStyle w:val="Compact"/>
              <w:jc w:val="left"/>
            </w:pPr>
            <w:r>
              <w:t xml:space="preserve">Data Collection: Interviews &amp; Ethnography</w:t>
            </w:r>
          </w:p>
        </w:tc>
        <w:tc>
          <w:tcPr/>
          <w:p>
            <w:pPr>
              <w:pStyle w:val="Compact"/>
              <w:jc w:val="left"/>
            </w:pPr>
            <w:r>
              <w:t xml:space="preserve">Months 4–9</w:t>
            </w:r>
          </w:p>
        </w:tc>
        <w:tc>
          <w:tcPr/>
          <w:p>
            <w:pPr>
              <w:pStyle w:val="Compact"/>
              <w:jc w:val="left"/>
            </w:pPr>
            <w:r>
              <w:t xml:space="preserve">Fieldwork in Sudan Khartoum; video material collection; ethical safeguards implementation.</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Thematic coding; co-creation workshops with videographers for validation.</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Publishing findings; presenting to Sudanese media unions and transitional government bodies.</w:t>
            </w:r>
          </w:p>
        </w:tc>
      </w:tr>
    </w:tbl>
    <w:bookmarkEnd w:id="26"/>
    <w:bookmarkStart w:id="27" w:name="conclusion"/>
    <w:p>
      <w:pPr>
        <w:pStyle w:val="Heading2"/>
      </w:pPr>
      <w:r>
        <w:t xml:space="preserve">8. Conclusion</w:t>
      </w:r>
    </w:p>
    <w:p>
      <w:pPr>
        <w:pStyle w:val="FirstParagraph"/>
      </w:pPr>
      <w:r>
        <w:t xml:space="preserve">The videographer in Sudan Khartoum is not merely a technician but a cultural custodian navigating life-and-death choices daily. This Thesis Proposal argues that recognizing their struggle—through rigorous, context-specific research—is vital for Sudan's democratic future. In a nation where images define historical memory (from the 2019 sit-ins to current aid crises), neglecting the videographer's perspective risks erasing Sudan’s most authentic narratives. This research promises not only academic contribution but tangible impact: empowering videographers as knowledge-sharers rather than subjects, ensuring their work fuels Sudan Khartoum's self-determined storytelling. As this Thesis Proposal asserts, without understanding the videographer’s reality, we cannot truly understand Sudan.</w:t>
      </w:r>
    </w:p>
    <w:bookmarkEnd w:id="27"/>
    <w:bookmarkStart w:id="28" w:name="references"/>
    <w:p>
      <w:pPr>
        <w:pStyle w:val="Heading2"/>
      </w:pPr>
      <w:r>
        <w:t xml:space="preserve">References</w:t>
      </w:r>
    </w:p>
    <w:p>
      <w:pPr>
        <w:pStyle w:val="FirstParagraph"/>
      </w:pPr>
      <w:r>
        <w:t xml:space="preserve">Adebanjo, T., &amp; Akindele, O. (2021). *Digital Media and Social Change in Africa*. Routledge.</w:t>
      </w:r>
      <w:r>
        <w:br/>
      </w:r>
      <w:r>
        <w:t xml:space="preserve">Almazroui, R. (2023). 'Visualizing Revolution: Sudan's Digital Documentation Movement'. *African Journalism Studies*, 44(1), 78–95.</w:t>
      </w:r>
      <w:r>
        <w:br/>
      </w:r>
      <w:r>
        <w:t xml:space="preserve">Bruns, A., &amp; Mihai, C. (2017). *Citizen Media in Conflict Zones*. Oxford University Press.</w:t>
      </w:r>
      <w:r>
        <w:br/>
      </w:r>
      <w:r>
        <w:t xml:space="preserve">Ndlovu-Gatsheni, S. J. (2018). 'Beyond #BlackLivesMatter: Digital Activism in Africa'. *Journal of Southern African Studies*, 44(3), 521–539.</w:t>
      </w:r>
      <w:r>
        <w:br/>
      </w:r>
      <w:r>
        <w:t xml:space="preserve">Sudan National Ethics Committee. (2021). *Guidelines for Research Ethics in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Sudan Khartoum</dc:title>
  <dc:creator/>
  <dc:language>en</dc:language>
  <cp:keywords/>
  <dcterms:created xsi:type="dcterms:W3CDTF">2026-07-18T06:59:09Z</dcterms:created>
  <dcterms:modified xsi:type="dcterms:W3CDTF">2026-07-18T06:59:09Z</dcterms:modified>
</cp:coreProperties>
</file>

<file path=docProps/custom.xml><?xml version="1.0" encoding="utf-8"?>
<Properties xmlns="http://schemas.openxmlformats.org/officeDocument/2006/custom-properties" xmlns:vt="http://schemas.openxmlformats.org/officeDocument/2006/docPropsVTypes"/>
</file>