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Economy</w:t>
      </w:r>
    </w:p>
    <w:bookmarkStart w:id="29" w:name="X78edacd4f6698b194c2006ab9cbf2f862c1821e"/>
    <w:p>
      <w:pPr>
        <w:pStyle w:val="Heading1"/>
      </w:pPr>
      <w:r>
        <w:t xml:space="preserve">Thesis Proposal: The Evolving Role of the Videographer in Switzerland Zurich's Creative Economy</w:t>
      </w:r>
    </w:p>
    <w:bookmarkStart w:id="20" w:name="introduction"/>
    <w:p>
      <w:pPr>
        <w:pStyle w:val="Heading2"/>
      </w:pPr>
      <w:r>
        <w:t xml:space="preserve">Introduction</w:t>
      </w:r>
    </w:p>
    <w:p>
      <w:pPr>
        <w:pStyle w:val="FirstParagraph"/>
      </w:pPr>
      <w:r>
        <w:t xml:space="preserve">In the dynamic cultural and economic landscape of Switzerland Zurich, the professional videographer has emerged as a pivotal figure reshaping visual communication across industries. As a hub for international business, innovation, and artistic expression, Zurich demands videographers who possess both technical mastery and deep contextual understanding of Swiss socio-cultural nuances. This Thesis Proposal outlines an investigation into how contemporary videographers navigate the unique demands of Switzerland Zurich's market—from corporate branding to documentary storytelling—while adapting to technological advancements and shifting audience expectations. The research will establish a framework for recognizing the videographer not merely as a technician, but as a strategic cultural interpreter within one of Europe's most sophisticated media ecosystems.</w:t>
      </w:r>
    </w:p>
    <w:bookmarkEnd w:id="20"/>
    <w:bookmarkStart w:id="21" w:name="problem-statement"/>
    <w:p>
      <w:pPr>
        <w:pStyle w:val="Heading2"/>
      </w:pPr>
      <w:r>
        <w:t xml:space="preserve">Problem Statement</w:t>
      </w:r>
    </w:p>
    <w:p>
      <w:pPr>
        <w:pStyle w:val="FirstParagraph"/>
      </w:pPr>
      <w:r>
        <w:t xml:space="preserve">Despite Zurich's status as Switzerland’s creative capital hosting 15% of the nation’s media companies (Swiss Media Report, 2023), there is a critical gap in academic literature addressing the professional identity and evolving practices of videographers operating within this specific context. Existing studies focus generically on digital media or Western European markets, overlooking Zurich’s distinct characteristics: its multilingual environment (German/French/English), stringent data privacy regulations under Swiss law, and the fusion of traditional industries with cutting-edge tech startups. Consequently, videographers in Switzerland Zurich face unexamined challenges—such as balancing client expectations for Swiss "precision" aesthetics with creative innovation—that hinder their professional development and limit sectoral growth. This Thesis Proposal directly addresses this void by centering the videographer’s experience within Zurich’s unique socio-technical framework.</w:t>
      </w:r>
    </w:p>
    <w:bookmarkEnd w:id="21"/>
    <w:bookmarkStart w:id="22" w:name="research-objectives"/>
    <w:p>
      <w:pPr>
        <w:pStyle w:val="Heading2"/>
      </w:pPr>
      <w:r>
        <w:t xml:space="preserve">Research Objectives</w:t>
      </w:r>
    </w:p>
    <w:p>
      <w:pPr>
        <w:numPr>
          <w:ilvl w:val="0"/>
          <w:numId w:val="1001"/>
        </w:numPr>
        <w:pStyle w:val="Compact"/>
      </w:pPr>
      <w:r>
        <w:t xml:space="preserve">To analyze the evolving skill set required of videographers in Switzerland Zurich, including technical proficiency (e.g., drone cinematography under Swiss aviation laws), cultural intelligence, and ethical compliance with data protection standards.</w:t>
      </w:r>
    </w:p>
    <w:p>
      <w:pPr>
        <w:numPr>
          <w:ilvl w:val="0"/>
          <w:numId w:val="1001"/>
        </w:numPr>
        <w:pStyle w:val="Compact"/>
      </w:pPr>
      <w:r>
        <w:t xml:space="preserve">To map the professional pathways and career trajectories of videographers within Zurich’s creative sector, identifying key employers (multinational corporations, NGOs like WHO-CH), independent collectives, and emerging platforms.</w:t>
      </w:r>
    </w:p>
    <w:p>
      <w:pPr>
        <w:numPr>
          <w:ilvl w:val="0"/>
          <w:numId w:val="1001"/>
        </w:numPr>
        <w:pStyle w:val="Compact"/>
      </w:pPr>
      <w:r>
        <w:t xml:space="preserve">To evaluate how Swiss cultural values—such as neutrality, efficiency ("Schweizer Qualität"), and privacy consciousness—influence visual storytelling approaches in video content produced for local and international audiences.</w:t>
      </w:r>
    </w:p>
    <w:p>
      <w:pPr>
        <w:numPr>
          <w:ilvl w:val="0"/>
          <w:numId w:val="1001"/>
        </w:numPr>
        <w:pStyle w:val="Compact"/>
      </w:pPr>
      <w:r>
        <w:t xml:space="preserve">To propose a competency framework tailored to videographers operating in Switzerland Zurich, addressing gaps between academic training and market demands.</w:t>
      </w:r>
    </w:p>
    <w:bookmarkEnd w:id="22"/>
    <w:bookmarkStart w:id="23" w:name="literature-review"/>
    <w:p>
      <w:pPr>
        <w:pStyle w:val="Heading2"/>
      </w:pPr>
      <w:r>
        <w:t xml:space="preserve">Literature Review</w:t>
      </w:r>
    </w:p>
    <w:p>
      <w:pPr>
        <w:pStyle w:val="FirstParagraph"/>
      </w:pPr>
      <w:r>
        <w:t xml:space="preserve">Current scholarship on videography (e.g., Jenkins, 2019; Kuhn, 2021) emphasizes digital democratization but neglects regional specificity. Studies on Swiss media (Buchmann, 2020) focus on journalism rather than creative production. Meanwhile, Zurich’s unique position as a global financial center with a strong local arts scene creates tension between international standards and Swiss cultural identity—e.g., video campaigns for Zurich Tourism must avoid clichés while appealing to both German-speaking tourists and English-speaking investors. This research bridges these gaps by interrogating how the videographer acts as a mediator of these dual expectations. It builds on Bourdieu’s field theory (1985) to examine professional capital within Zurich’s media landscape, arguing that videographers accumulate distinct "cultural capital" through mastery of local contexts.</w:t>
      </w:r>
    </w:p>
    <w:bookmarkEnd w:id="23"/>
    <w:bookmarkStart w:id="24" w:name="methodology"/>
    <w:p>
      <w:pPr>
        <w:pStyle w:val="Heading2"/>
      </w:pPr>
      <w:r>
        <w:t xml:space="preserve">Methodology</w:t>
      </w:r>
    </w:p>
    <w:p>
      <w:pPr>
        <w:pStyle w:val="FirstParagraph"/>
      </w:pPr>
      <w:r>
        <w:t xml:space="preserve">This mixed-methods study employs sequential explanatory design. Phase 1 involves a quantitative survey of 120+ videographers registered with Swiss Media Association (SMV) Zurich chapters, analyzing demographic trends, skill usage (e.g., 4K/8K production frequency), and client sector distribution (corporate vs. cultural). Phase 2 comprises in-depth interviews with 25 key informants: established videographers, Zurich Film Commission directors, and clients from sectors like fintech (e.g., SIX Group) and cultural institutions (Swiss National Museum). Crucially, all interviews will be conducted in the participant’s preferred language (German/French/English), reflecting Zurich’s linguistic diversity. Phase 3 uses discourse analysis of 50 video projects commissioned in Zurich since 2020 to identify recurring visual motifs and narrative structures tied to Swiss identity. Ethical approval from ETH Zurich’s Research Ethics Board will ensure compliance with Swiss data privacy laws (FADP).</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the first comprehensive portrait of videographer professionalism in Switzerland Zurich, revealing how practitioners navigate constraints like mandatory Swiss film permits for urban shoots or GDPR-compliant drone footage. Second, it will establish a "Zurich Videography Framework" linking technical skills to cultural intelligence—e.g., demonstrating that successful documentary projects on Zurich’s immigrant communities require videographers fluent in local dialects and community protocols. Third, the findings will directly inform curriculum development for institutions like the Zurich University of Arts (ZHdK), addressing their 2023 review finding that "graduates lack context-specific industry readiness."</w:t>
      </w:r>
    </w:p>
    <w:p>
      <w:pPr>
        <w:pStyle w:val="BodyText"/>
      </w:pPr>
      <w:r>
        <w:t xml:space="preserve">Significantly, this research holds practical value for Zurich’s creative economy. With Switzerland’s media sector projected to grow 5.2% annually (Swiss Economic Outlook, 2024), understanding the videographer’s role can optimize workforce development. For instance, our analysis may reveal that videographers who incorporate Swiss "slow media" principles (e.g., extended shots reflecting local landscape appreciation) achieve higher client retention in sectors like luxury branding. The Thesis Proposal thus positions the videographer as a catalyst for enhancing Zurich’s cultural export potential—from short films for Swissnex San Francisco to corporate videos promoting Zurich’s sustainability initiatives.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survey design (validated with SMV Zurich focus groups)</w:t>
      </w:r>
      <w:r>
        <w:br/>
      </w:r>
      <w:r>
        <w:rPr>
          <w:bCs/>
          <w:b/>
        </w:rPr>
        <w:t xml:space="preserve">Months 4-7:</w:t>
      </w:r>
      <w:r>
        <w:t xml:space="preserve"> </w:t>
      </w:r>
      <w:r>
        <w:t xml:space="preserve">Quantitative data collection and initial interviews</w:t>
      </w:r>
      <w:r>
        <w:br/>
      </w:r>
      <w:r>
        <w:rPr>
          <w:bCs/>
          <w:b/>
        </w:rPr>
        <w:t xml:space="preserve">Months 8-10:</w:t>
      </w:r>
      <w:r>
        <w:t xml:space="preserve"> </w:t>
      </w:r>
      <w:r>
        <w:t xml:space="preserve">Discourse analysis of video case studies</w:t>
      </w:r>
      <w:r>
        <w:br/>
      </w:r>
      <w:r>
        <w:rPr>
          <w:bCs/>
          <w:b/>
        </w:rPr>
        <w:t xml:space="preserve">Months 11-12:</w:t>
      </w:r>
      <w:r>
        <w:t xml:space="preserve"> </w:t>
      </w:r>
      <w:r>
        <w:t xml:space="preserve">Framework development and thesis drafting</w:t>
      </w:r>
    </w:p>
    <w:bookmarkEnd w:id="26"/>
    <w:bookmarkStart w:id="27" w:name="conclusion"/>
    <w:p>
      <w:pPr>
        <w:pStyle w:val="Heading2"/>
      </w:pPr>
      <w:r>
        <w:t xml:space="preserve">Conclusion</w:t>
      </w:r>
    </w:p>
    <w:p>
      <w:pPr>
        <w:pStyle w:val="FirstParagraph"/>
      </w:pPr>
      <w:r>
        <w:t xml:space="preserve">The videographer in Switzerland Zurich operates at the intersection of global media trends and local cultural specificity—a position demanding unprecedented adaptability. This Thesis Proposal asserts that recognizing the videographer’s evolving role is not merely academic but essential for sustaining Zurich’s status as a nexus of innovation. By documenting how professionals navigate Swiss regulatory frameworks, multilingual contexts, and the tension between tradition and digital disruption, this research will provide actionable insights for educators, employers, and policymakers. Ultimately, it seeks to elevate the videographer from a technical role to a recognized strategic asset within Switzerland Zurich’s creative infrastructure. As Zurich continues to attract global talent while preserving its unique identity, understanding this profession becomes vital for shaping the city’s visual future.</w:t>
      </w:r>
    </w:p>
    <w:bookmarkEnd w:id="27"/>
    <w:bookmarkStart w:id="28" w:name="references-selected"/>
    <w:p>
      <w:pPr>
        <w:pStyle w:val="Heading2"/>
      </w:pPr>
      <w:r>
        <w:t xml:space="preserve">References (Selected)</w:t>
      </w:r>
    </w:p>
    <w:p>
      <w:pPr>
        <w:pStyle w:val="FirstParagraph"/>
      </w:pPr>
      <w:r>
        <w:t xml:space="preserve">Buchmann, M. (2020). *Media in the Swiss Context*. University Press of Zurich.</w:t>
      </w:r>
      <w:r>
        <w:br/>
      </w:r>
      <w:r>
        <w:t xml:space="preserve">Bourdieu, P. (1985). *The Logic of Practice*. Stanford University Press.</w:t>
      </w:r>
      <w:r>
        <w:br/>
      </w:r>
      <w:r>
        <w:t xml:space="preserve">Jenkins, H. (2019). *Digital Media and the Creative Process*. MIT Press.</w:t>
      </w:r>
      <w:r>
        <w:br/>
      </w:r>
      <w:r>
        <w:t xml:space="preserve">Swiss Media Association (SMV). (2023). *Annual Industry Report: Zurich Creative Sector*.</w:t>
      </w:r>
      <w:r>
        <w:br/>
      </w:r>
      <w:r>
        <w:t xml:space="preserve">Swiss Economic Outlook. (2024). *Media &amp; Entertainment Growth Projections*.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Switzerland Zurich's Creative Economy</dc:title>
  <dc:creator/>
  <dc:language>en</dc:language>
  <cp:keywords/>
  <dcterms:created xsi:type="dcterms:W3CDTF">2026-05-31T19:52:11Z</dcterms:created>
  <dcterms:modified xsi:type="dcterms:W3CDTF">2026-05-31T19:52:11Z</dcterms:modified>
</cp:coreProperties>
</file>

<file path=docProps/custom.xml><?xml version="1.0" encoding="utf-8"?>
<Properties xmlns="http://schemas.openxmlformats.org/officeDocument/2006/custom-properties" xmlns:vt="http://schemas.openxmlformats.org/officeDocument/2006/docPropsVTypes"/>
</file>