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Turkey</w:t>
      </w:r>
      <w:r>
        <w:t xml:space="preserve"> </w:t>
      </w:r>
      <w:r>
        <w:t xml:space="preserve">Ankara</w:t>
      </w:r>
    </w:p>
    <w:bookmarkStart w:id="28" w:name="Xaa5b1da2cf30eee88ab6c7a0b51ce43b5309d97"/>
    <w:p>
      <w:pPr>
        <w:pStyle w:val="Heading1"/>
      </w:pPr>
      <w:r>
        <w:t xml:space="preserve">Thesis Proposal: The Evolving Role of the Videographer in Contemporary Media Ecosystems of Turkey Ankara</w:t>
      </w:r>
    </w:p>
    <w:bookmarkStart w:id="20" w:name="introduction-and-contextual-framework"/>
    <w:p>
      <w:pPr>
        <w:pStyle w:val="Heading2"/>
      </w:pPr>
      <w:r>
        <w:t xml:space="preserve">1. Introduction and Contextual Framework</w:t>
      </w:r>
    </w:p>
    <w:p>
      <w:pPr>
        <w:pStyle w:val="FirstParagraph"/>
      </w:pPr>
      <w:r>
        <w:t xml:space="preserve">This</w:t>
      </w:r>
      <w:r>
        <w:t xml:space="preserve"> </w:t>
      </w:r>
      <w:r>
        <w:rPr>
          <w:bCs/>
          <w:b/>
        </w:rPr>
        <w:t xml:space="preserve">Thesis Proposal</w:t>
      </w:r>
      <w:r>
        <w:t xml:space="preserve"> </w:t>
      </w:r>
      <w:r>
        <w:t xml:space="preserve">examines the multifaceted professional identity, challenges, and opportunities facing the contemporary</w:t>
      </w:r>
      <w:r>
        <w:t xml:space="preserve"> </w:t>
      </w:r>
      <w:r>
        <w:rPr>
          <w:bCs/>
          <w:b/>
        </w:rPr>
        <w:t xml:space="preserve">Videographer</w:t>
      </w:r>
      <w:r>
        <w:t xml:space="preserve"> </w:t>
      </w:r>
      <w:r>
        <w:t xml:space="preserve">within the dynamic media landscape of</w:t>
      </w:r>
      <w:r>
        <w:t xml:space="preserve"> </w:t>
      </w:r>
      <w:r>
        <w:rPr>
          <w:bCs/>
          <w:b/>
        </w:rPr>
        <w:t xml:space="preserve">Turkey Ankara</w:t>
      </w:r>
      <w:r>
        <w:t xml:space="preserve">. As Turkey's political, cultural, and administrative heartland, Ankara presents a unique microcosm for studying visual storytelling. The capital city’s rapid urbanization, its position as the hub for government communications (including TRT), diplomatic missions, major universities (Ankara University), and burgeoning digital startups creates an environment where the</w:t>
      </w:r>
      <w:r>
        <w:t xml:space="preserve"> </w:t>
      </w:r>
      <w:r>
        <w:rPr>
          <w:bCs/>
          <w:b/>
        </w:rPr>
        <w:t xml:space="preserve">Videographer</w:t>
      </w:r>
      <w:r>
        <w:t xml:space="preserve"> </w:t>
      </w:r>
      <w:r>
        <w:t xml:space="preserve">operates at the intersection of tradition and technological innovation. This research directly addresses a critical gap in Turkish media scholarship: while Istanbul-centric studies dominate, Ankara’s distinct institutional demands and cultural narratives remain underexplored. The</w:t>
      </w:r>
      <w:r>
        <w:t xml:space="preserve"> </w:t>
      </w:r>
      <w:r>
        <w:rPr>
          <w:bCs/>
          <w:b/>
        </w:rPr>
        <w:t xml:space="preserve">Thesis Proposal</w:t>
      </w:r>
      <w:r>
        <w:t xml:space="preserve"> </w:t>
      </w:r>
      <w:r>
        <w:t xml:space="preserve">posits that understanding the specialized needs and adaptive strategies of videographers in</w:t>
      </w:r>
      <w:r>
        <w:t xml:space="preserve"> </w:t>
      </w:r>
      <w:r>
        <w:rPr>
          <w:bCs/>
          <w:b/>
        </w:rPr>
        <w:t xml:space="preserve">Turkey Ankara</w:t>
      </w:r>
      <w:r>
        <w:t xml:space="preserve"> </w:t>
      </w:r>
      <w:r>
        <w:t xml:space="preserve">is essential for comprehending national media evolution.</w:t>
      </w:r>
    </w:p>
    <w:bookmarkEnd w:id="20"/>
    <w:bookmarkStart w:id="21" w:name="problem-statement"/>
    <w:p>
      <w:pPr>
        <w:pStyle w:val="Heading2"/>
      </w:pPr>
      <w:r>
        <w:t xml:space="preserve">2. Problem Statement</w:t>
      </w:r>
    </w:p>
    <w:p>
      <w:pPr>
        <w:pStyle w:val="FirstParagraph"/>
      </w:pPr>
      <w:r>
        <w:t xml:space="preserve">The role of the professional</w:t>
      </w:r>
      <w:r>
        <w:t xml:space="preserve"> </w:t>
      </w:r>
      <w:r>
        <w:rPr>
          <w:bCs/>
          <w:b/>
        </w:rPr>
        <w:t xml:space="preserve">Videographer</w:t>
      </w:r>
      <w:r>
        <w:t xml:space="preserve"> </w:t>
      </w:r>
      <w:r>
        <w:t xml:space="preserve">in</w:t>
      </w:r>
      <w:r>
        <w:t xml:space="preserve"> </w:t>
      </w:r>
      <w:r>
        <w:rPr>
          <w:bCs/>
          <w:b/>
        </w:rPr>
        <w:t xml:space="preserve">Turkey Ankara</w:t>
      </w:r>
      <w:r>
        <w:t xml:space="preserve"> </w:t>
      </w:r>
      <w:r>
        <w:t xml:space="preserve">has undergone profound transformation since the early 2010s, driven by digital democratization, social media proliferation (notably Instagram and TikTok), and shifting institutional demands. Traditional broadcast norms are increasingly challenged by on-demand content models required for government public relations campaigns (e.g., Anıtkabir events, Ministry of Foreign Affairs initiatives), corporate branding for Ankara-based firms (like Turkcell’s headquarters or numerous startups in Çankaya Tech Valley), and the rise of independent creators documenting local culture. However, significant challenges persist: lack of standardized professional pathways for videographers within Ankara’s institutional framework, inconsistent access to advanced equipment due to budget constraints (particularly in non-profit/NGO sectors), and the tension between aesthetic innovation demanded by younger audiences and regulatory expectations in government communications. This research directly confronts the absence of localized studies on how</w:t>
      </w:r>
      <w:r>
        <w:t xml:space="preserve"> </w:t>
      </w:r>
      <w:r>
        <w:rPr>
          <w:bCs/>
          <w:b/>
        </w:rPr>
        <w:t xml:space="preserve">Videographer</w:t>
      </w:r>
      <w:r>
        <w:t xml:space="preserve"> </w:t>
      </w:r>
      <w:r>
        <w:t xml:space="preserve">identity navigates these specific Ankara pressures.</w:t>
      </w:r>
    </w:p>
    <w:bookmarkEnd w:id="21"/>
    <w:bookmarkStart w:id="22" w:name="Xc4e807145c97581172c2489983623cf5713394b"/>
    <w:p>
      <w:pPr>
        <w:pStyle w:val="Heading2"/>
      </w:pPr>
      <w:r>
        <w:t xml:space="preserve">3. Literature Review: Gaps and Theoretical Anchors</w:t>
      </w:r>
    </w:p>
    <w:p>
      <w:pPr>
        <w:pStyle w:val="FirstParagraph"/>
      </w:pPr>
      <w:r>
        <w:t xml:space="preserve">Existing literature on Turkish media production largely focuses on Istanbul’s commercial film industry (e.g., works by Yılmaz Erdoğan, 2018) or general digital media trends (Kılıç &amp; Bayrakdar, 2021). Scholarship addressing *regional* differences in Turkey's media workforce is scarce. While studies exist on the global rise of the freelance videographer (Burgess et al., 2019), few contextualize this within a non-tourist, administrative capital like</w:t>
      </w:r>
      <w:r>
        <w:t xml:space="preserve"> </w:t>
      </w:r>
      <w:r>
        <w:rPr>
          <w:bCs/>
          <w:b/>
        </w:rPr>
        <w:t xml:space="preserve">Turkey Ankara</w:t>
      </w:r>
      <w:r>
        <w:t xml:space="preserve">. This</w:t>
      </w:r>
      <w:r>
        <w:t xml:space="preserve"> </w:t>
      </w:r>
      <w:r>
        <w:rPr>
          <w:bCs/>
          <w:b/>
        </w:rPr>
        <w:t xml:space="preserve">Thesis Proposal</w:t>
      </w:r>
      <w:r>
        <w:t xml:space="preserve"> </w:t>
      </w:r>
      <w:r>
        <w:t xml:space="preserve">bridges this gap by integrating:</w:t>
      </w:r>
    </w:p>
    <w:p>
      <w:pPr>
        <w:numPr>
          <w:ilvl w:val="0"/>
          <w:numId w:val="1001"/>
        </w:numPr>
        <w:pStyle w:val="Compact"/>
      </w:pPr>
      <w:r>
        <w:rPr>
          <w:iCs/>
          <w:i/>
        </w:rPr>
        <w:t xml:space="preserve">Urban Political Economy</w:t>
      </w:r>
      <w:r>
        <w:t xml:space="preserve">: How Ankara’s status as the seat of government shapes media production norms (e.g., security protocols affecting location shooting).</w:t>
      </w:r>
    </w:p>
    <w:p>
      <w:pPr>
        <w:numPr>
          <w:ilvl w:val="0"/>
          <w:numId w:val="1001"/>
        </w:numPr>
        <w:pStyle w:val="Compact"/>
      </w:pPr>
      <w:r>
        <w:rPr>
          <w:iCs/>
          <w:i/>
        </w:rPr>
        <w:t xml:space="preserve">Digital Labor Studies</w:t>
      </w:r>
      <w:r>
        <w:t xml:space="preserve">: Analyzing the "precariat" nature of many Ankara-based videographers navigating gig platforms versus traditional agency employment.</w:t>
      </w:r>
    </w:p>
    <w:p>
      <w:pPr>
        <w:numPr>
          <w:ilvl w:val="0"/>
          <w:numId w:val="1001"/>
        </w:numPr>
        <w:pStyle w:val="Compact"/>
      </w:pPr>
      <w:r>
        <w:rPr>
          <w:iCs/>
          <w:i/>
        </w:rPr>
        <w:t xml:space="preserve">Cultural Semiotics</w:t>
      </w:r>
      <w:r>
        <w:t xml:space="preserve">: Examining how visual narratives produced by</w:t>
      </w:r>
      <w:r>
        <w:t xml:space="preserve"> </w:t>
      </w:r>
      <w:r>
        <w:rPr>
          <w:bCs/>
          <w:b/>
        </w:rPr>
        <w:t xml:space="preserve">Videographer</w:t>
      </w:r>
      <w:r>
        <w:t xml:space="preserve">s in Ankara construct civic identity (e.g., contrasting depictions of Kızılay's commercial districts vs. the historical Old City).</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Map the current professional ecosystem, skills demands, and economic realities for videographers operating primarily within Ankara.</w:t>
      </w:r>
    </w:p>
    <w:p>
      <w:pPr>
        <w:numPr>
          <w:ilvl w:val="0"/>
          <w:numId w:val="1002"/>
        </w:numPr>
        <w:pStyle w:val="Compact"/>
      </w:pPr>
      <w:r>
        <w:t xml:space="preserve">Analyze how institutional contexts (government bodies, universities, corporate HQs) in Ankara shape visual content strategies and videographer workflows.</w:t>
      </w:r>
    </w:p>
    <w:p>
      <w:pPr>
        <w:numPr>
          <w:ilvl w:val="0"/>
          <w:numId w:val="1002"/>
        </w:numPr>
        <w:pStyle w:val="Compact"/>
      </w:pPr>
      <w:r>
        <w:t xml:space="preserve">Evaluate the impact of digital platforms on creative autonomy and income diversification for Ankara-based videographers.</w:t>
      </w:r>
    </w:p>
    <w:p>
      <w:pPr>
        <w:pStyle w:val="FirstParagraph"/>
      </w:pPr>
      <w:r>
        <w:t xml:space="preserve">Core research questions guiding this</w:t>
      </w:r>
      <w:r>
        <w:t xml:space="preserve"> </w:t>
      </w:r>
      <w:r>
        <w:rPr>
          <w:bCs/>
          <w:b/>
        </w:rPr>
        <w:t xml:space="preserve">Thesis Proposal</w:t>
      </w:r>
      <w:r>
        <w:t xml:space="preserve"> </w:t>
      </w:r>
      <w:r>
        <w:t xml:space="preserve">include:</w:t>
      </w:r>
    </w:p>
    <w:p>
      <w:pPr>
        <w:numPr>
          <w:ilvl w:val="0"/>
          <w:numId w:val="1003"/>
        </w:numPr>
        <w:pStyle w:val="Compact"/>
      </w:pPr>
      <w:r>
        <w:t xml:space="preserve">To what extent do government communications protocols in Ankara constrain or enable the creative role of the Videographer?</w:t>
      </w:r>
    </w:p>
    <w:p>
      <w:pPr>
        <w:numPr>
          <w:ilvl w:val="0"/>
          <w:numId w:val="1003"/>
        </w:numPr>
        <w:pStyle w:val="Compact"/>
      </w:pPr>
      <w:r>
        <w:t xml:space="preserve">How do videographers in Ankara navigate between traditional broadcast expectations and emerging social media content demands?</w:t>
      </w:r>
    </w:p>
    <w:p>
      <w:pPr>
        <w:numPr>
          <w:ilvl w:val="0"/>
          <w:numId w:val="1003"/>
        </w:numPr>
        <w:pStyle w:val="Compact"/>
      </w:pPr>
      <w:r>
        <w:t xml:space="preserve">In what ways does location-specific cultural identity (Ankara’s blend of historical, bureaucratic, and modern urban spaces) inform visual storytelling practices by local videographers?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4"/>
        </w:numPr>
        <w:pStyle w:val="Compact"/>
      </w:pPr>
      <w:r>
        <w:rPr>
          <w:bCs/>
          <w:b/>
        </w:rPr>
        <w:t xml:space="preserve">Semi-Structured Interviews (n=25):</w:t>
      </w:r>
      <w:r>
        <w:t xml:space="preserve"> </w:t>
      </w:r>
      <w:r>
        <w:t xml:space="preserve">With practicing videographers across Ankara’s sectors (government agencies like TRT Ankara Studio, universities like Hacettepe Media, independent freelancers in Çankaya/Kızılay, NGO communications teams). Focus: workflow challenges, skill acquisition pathways.</w:t>
      </w:r>
    </w:p>
    <w:p>
      <w:pPr>
        <w:numPr>
          <w:ilvl w:val="0"/>
          <w:numId w:val="1004"/>
        </w:numPr>
        <w:pStyle w:val="Compact"/>
      </w:pPr>
      <w:r>
        <w:rPr>
          <w:bCs/>
          <w:b/>
        </w:rPr>
        <w:t xml:space="preserve">Content Analysis (n=50):</w:t>
      </w:r>
      <w:r>
        <w:t xml:space="preserve"> </w:t>
      </w:r>
      <w:r>
        <w:t xml:space="preserve">Of recent visual content (social media campaigns, official events) produced by key Ankara institutions to identify stylistic trends and constraints.</w:t>
      </w:r>
    </w:p>
    <w:p>
      <w:pPr>
        <w:numPr>
          <w:ilvl w:val="0"/>
          <w:numId w:val="1004"/>
        </w:numPr>
        <w:pStyle w:val="Compact"/>
      </w:pPr>
      <w:r>
        <w:rPr>
          <w:bCs/>
          <w:b/>
        </w:rPr>
        <w:t xml:space="preserve">Participant Observation:</w:t>
      </w:r>
      <w:r>
        <w:t xml:space="preserve"> </w:t>
      </w:r>
      <w:r>
        <w:t xml:space="preserve">Documenting a month of workflow at 3 diverse Ankara production hubs to capture real-time professional dynamics.</w:t>
      </w:r>
    </w:p>
    <w:p>
      <w:pPr>
        <w:pStyle w:val="FirstParagraph"/>
      </w:pPr>
      <w:r>
        <w:t xml:space="preserve">The focus on</w:t>
      </w:r>
      <w:r>
        <w:t xml:space="preserve"> </w:t>
      </w:r>
      <w:r>
        <w:rPr>
          <w:bCs/>
          <w:b/>
        </w:rPr>
        <w:t xml:space="preserve">Turkey Ankara</w:t>
      </w:r>
      <w:r>
        <w:t xml:space="preserve"> </w:t>
      </w:r>
      <w:r>
        <w:t xml:space="preserve">ensures context-driven data, avoiding the Istanbul bias common in prior studies. All interviews will be conducted in Turkish with English translation/analysis, respecting local communication norms.</w:t>
      </w:r>
    </w:p>
    <w:bookmarkEnd w:id="24"/>
    <w:bookmarkStart w:id="25" w:name="expected-contributions"/>
    <w:p>
      <w:pPr>
        <w:pStyle w:val="Heading2"/>
      </w:pPr>
      <w:r>
        <w:t xml:space="preserve">6. Expected Contributions</w:t>
      </w:r>
    </w:p>
    <w:p>
      <w:pPr>
        <w:pStyle w:val="FirstParagraph"/>
      </w:pPr>
      <w:r>
        <w:t xml:space="preserve">This research makes three significant contributions:</w:t>
      </w:r>
    </w:p>
    <w:p>
      <w:pPr>
        <w:numPr>
          <w:ilvl w:val="0"/>
          <w:numId w:val="1005"/>
        </w:numPr>
        <w:pStyle w:val="Compact"/>
      </w:pPr>
      <w:r>
        <w:rPr>
          <w:bCs/>
          <w:b/>
        </w:rPr>
        <w:t xml:space="preserve">Academic:</w:t>
      </w:r>
      <w:r>
        <w:t xml:space="preserve"> </w:t>
      </w:r>
      <w:r>
        <w:t xml:space="preserve">Provides the first comprehensive analysis of videographer professionalism within a major Turkish capital city, advancing urban media studies in the Global South context.</w:t>
      </w:r>
    </w:p>
    <w:p>
      <w:pPr>
        <w:numPr>
          <w:ilvl w:val="0"/>
          <w:numId w:val="1005"/>
        </w:numPr>
        <w:pStyle w:val="Compact"/>
      </w:pPr>
      <w:r>
        <w:rPr>
          <w:bCs/>
          <w:b/>
        </w:rPr>
        <w:t xml:space="preserve">Professional:</w:t>
      </w:r>
      <w:r>
        <w:t xml:space="preserve"> </w:t>
      </w:r>
      <w:r>
        <w:t xml:space="preserve">Offers actionable insights for Ankara-based videographers, media educators (e.g., at Ankara University Media Faculty), and institutions to develop better training frameworks and professional support structures. This directly addresses the needs of the</w:t>
      </w:r>
      <w:r>
        <w:t xml:space="preserve"> </w:t>
      </w:r>
      <w:r>
        <w:rPr>
          <w:bCs/>
          <w:b/>
        </w:rPr>
        <w:t xml:space="preserve">Videographer</w:t>
      </w:r>
      <w:r>
        <w:t xml:space="preserve"> </w:t>
      </w:r>
      <w:r>
        <w:t xml:space="preserve">community in</w:t>
      </w:r>
      <w:r>
        <w:t xml:space="preserve"> </w:t>
      </w:r>
      <w:r>
        <w:rPr>
          <w:bCs/>
          <w:b/>
        </w:rPr>
        <w:t xml:space="preserve">Turkey Ankara</w:t>
      </w:r>
      <w:r>
        <w:t xml:space="preserve">.</w:t>
      </w:r>
    </w:p>
    <w:p>
      <w:pPr>
        <w:numPr>
          <w:ilvl w:val="0"/>
          <w:numId w:val="1005"/>
        </w:numPr>
        <w:pStyle w:val="Compact"/>
      </w:pPr>
      <w:r>
        <w:rPr>
          <w:bCs/>
          <w:b/>
        </w:rPr>
        <w:t xml:space="preserve">Societal:</w:t>
      </w:r>
      <w:r>
        <w:t xml:space="preserve"> </w:t>
      </w:r>
      <w:r>
        <w:t xml:space="preserve">Illuminates how visual narratives from Ankara shape national identity construction beyond Istanbul-centric perspectives, contributing to a more pluralistic understanding of Turkish visual culture.</w:t>
      </w:r>
    </w:p>
    <w:bookmarkEnd w:id="25"/>
    <w:bookmarkStart w:id="26" w:name="X936df61046274fdfb85dca5796ab073bc7bc218"/>
    <w:p>
      <w:pPr>
        <w:pStyle w:val="Heading2"/>
      </w:pPr>
      <w:r>
        <w:t xml:space="preserve">7. Significance in the Turkey Ankara Context</w:t>
      </w:r>
    </w:p>
    <w:p>
      <w:pPr>
        <w:pStyle w:val="FirstParagraph"/>
      </w:pPr>
      <w:r>
        <w:t xml:space="preserve">The importance of this</w:t>
      </w:r>
      <w:r>
        <w:t xml:space="preserve"> </w:t>
      </w:r>
      <w:r>
        <w:rPr>
          <w:bCs/>
          <w:b/>
        </w:rPr>
        <w:t xml:space="preserve">Thesis Proposal</w:t>
      </w:r>
      <w:r>
        <w:t xml:space="preserve"> </w:t>
      </w:r>
      <w:r>
        <w:t xml:space="preserve">is magnified by Ankara’s unique position. As the capital, it is where national narratives are visually constructed for domestic consumption and international audiences alike – from documenting presidential addresses to showcasing urban development projects like the new Ankara Metro expansions or the restoration of Anıtkabir grounds. Understanding how the</w:t>
      </w:r>
      <w:r>
        <w:t xml:space="preserve"> </w:t>
      </w:r>
      <w:r>
        <w:rPr>
          <w:bCs/>
          <w:b/>
        </w:rPr>
        <w:t xml:space="preserve">Videographer</w:t>
      </w:r>
      <w:r>
        <w:t xml:space="preserve"> </w:t>
      </w:r>
      <w:r>
        <w:t xml:space="preserve">functions within these high-stakes, often politically sensitive environments is not merely academic; it directly impacts how Turkey presents itself. This research moves beyond describing *what* videographers do in Ankara to critically examine *how* their profession is shaped by and shapes the city’s specific socio-political fabric. It acknowledges that a Videographer working on a Ministry of Culture project in Kızılay faces fundamentally different challenges than one creating influencer content for an Istanbul-based brand – and this distinction matters profoundly for</w:t>
      </w:r>
      <w:r>
        <w:t xml:space="preserve"> </w:t>
      </w:r>
      <w:r>
        <w:rPr>
          <w:bCs/>
          <w:b/>
        </w:rPr>
        <w:t xml:space="preserve">Turkey Ankara</w:t>
      </w:r>
      <w:r>
        <w:t xml:space="preserve">'s cultural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evolving professional identity of the videographer within the complex media environment of Turkey Ankara. By centering on this specific urban context, it addresses a critical gap in understanding how visual storytelling adapts to institutional demands, digital disruption, and local cultural specificity. The research promises not only academic rigor but tangible value for practitioners navigating Ankara’s unique media landscape. Ultimately, it argues that the work of the Videographer in</w:t>
      </w:r>
      <w:r>
        <w:t xml:space="preserve"> </w:t>
      </w:r>
      <w:r>
        <w:rPr>
          <w:bCs/>
          <w:b/>
        </w:rPr>
        <w:t xml:space="preserve">Turkey Ankara</w:t>
      </w:r>
      <w:r>
        <w:t xml:space="preserve"> </w:t>
      </w:r>
      <w:r>
        <w:t xml:space="preserve">is central to how a modern nation constructs its visual self-representation – making this study both locally significant and relevant to broader global media scholarship on professional adaptation in urban settings.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Ecosystems of Turkey Ankara</dc:title>
  <dc:creator/>
  <dc:language>en</dc:language>
  <cp:keywords/>
  <dcterms:created xsi:type="dcterms:W3CDTF">2026-07-14T06:49:53Z</dcterms:created>
  <dcterms:modified xsi:type="dcterms:W3CDTF">2026-07-14T06:49:53Z</dcterms:modified>
</cp:coreProperties>
</file>

<file path=docProps/custom.xml><?xml version="1.0" encoding="utf-8"?>
<Properties xmlns="http://schemas.openxmlformats.org/officeDocument/2006/custom-properties" xmlns:vt="http://schemas.openxmlformats.org/officeDocument/2006/docPropsVTypes"/>
</file>