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Media</w:t>
      </w:r>
      <w:r>
        <w:t xml:space="preserve"> </w:t>
      </w:r>
      <w:r>
        <w:t xml:space="preserve">Landscape</w:t>
      </w:r>
    </w:p>
    <w:bookmarkStart w:id="29" w:name="X32f0c3b6006879d244d43b0307266e4be811a59"/>
    <w:p>
      <w:pPr>
        <w:pStyle w:val="Heading1"/>
      </w:pPr>
      <w:r>
        <w:t xml:space="preserve">The Evolving Role of the Videographer in Contemporary Media Production: A Thesis Proposal for United Kingdom London</w:t>
      </w:r>
    </w:p>
    <w:bookmarkStart w:id="20" w:name="introduction-and-background"/>
    <w:p>
      <w:pPr>
        <w:pStyle w:val="Heading2"/>
      </w:pPr>
      <w:r>
        <w:t xml:space="preserve">Introduction and Background</w:t>
      </w:r>
    </w:p>
    <w:p>
      <w:pPr>
        <w:pStyle w:val="FirstParagraph"/>
      </w:pPr>
      <w:r>
        <w:t xml:space="preserve">In the dynamic media ecosystem of the United Kingdom, particularly within the global creative hub of London, videography has transcended its traditional role to become a cornerstone of digital storytelling. This Thesis Proposal examines the transformative journey of the contemporary videographer in London, addressing critical gaps in understanding how technological innovation, market demands, and industry shifts are redefining professional practice. As London continues to assert itself as a leading center for film, advertising, social media content creation, and broadcast journalism within the United Kingdom, the videographer's role has evolved from technical operator to strategic narrative collaborator. This research directly responds to the urgent need for evidence-based insights into how videographers navigate this complex environment—a necessity for academic scholarship and industry development.</w:t>
      </w:r>
    </w:p>
    <w:bookmarkEnd w:id="20"/>
    <w:bookmarkStart w:id="21" w:name="problem-statement"/>
    <w:p>
      <w:pPr>
        <w:pStyle w:val="Heading2"/>
      </w:pPr>
      <w:r>
        <w:t xml:space="preserve">Problem Statement</w:t>
      </w:r>
    </w:p>
    <w:p>
      <w:pPr>
        <w:pStyle w:val="FirstParagraph"/>
      </w:pPr>
      <w:r>
        <w:t xml:space="preserve">Despite London's status as a magnet for media talent, no comprehensive study exists on the evolving professional identity of videographers within its unique socio-economic context. Current research disproportionately focuses on directors or producers, overlooking the videographer—a pivotal yet under-examined figure. In an era defined by smartphone cinematography, drone technology, and algorithm-driven content consumption, London-based videographers face unprecedented challenges: rapid technological obsolescence (e.g., 8K/VR adoption), competition from micro-influencers with basic equipment, and shifting client expectations in a post-pandemic creative economy. This gap impedes effective workforce development strategies for the United Kingdom's £12.5 billion creative sector, where videographers form the operational backbone of production teams.</w:t>
      </w:r>
    </w:p>
    <w:bookmarkEnd w:id="21"/>
    <w:bookmarkStart w:id="22" w:name="research-questions"/>
    <w:p>
      <w:pPr>
        <w:pStyle w:val="Heading2"/>
      </w:pPr>
      <w:r>
        <w:t xml:space="preserve">Research Questions</w:t>
      </w:r>
    </w:p>
    <w:p>
      <w:pPr>
        <w:pStyle w:val="FirstParagraph"/>
      </w:pPr>
      <w:r>
        <w:t xml:space="preserve">This Thesis Proposal advances three critical research questions:</w:t>
      </w:r>
    </w:p>
    <w:p>
      <w:pPr>
        <w:numPr>
          <w:ilvl w:val="0"/>
          <w:numId w:val="1001"/>
        </w:numPr>
        <w:pStyle w:val="Compact"/>
      </w:pPr>
      <w:r>
        <w:t xml:space="preserve">How do London-based videographers adapt their technical and creative skillsets in response to disruptive technologies (e.g., AI-assisted editing, immersive media) within the United Kingdom's competitive media market?</w:t>
      </w:r>
    </w:p>
    <w:p>
      <w:pPr>
        <w:numPr>
          <w:ilvl w:val="0"/>
          <w:numId w:val="1001"/>
        </w:numPr>
        <w:pStyle w:val="Compact"/>
      </w:pPr>
      <w:r>
        <w:t xml:space="preserve">What structural barriers—such as freelance precarity, access to high-end equipment, or gender disparities—most significantly impact career trajectories for videographers operating in London?</w:t>
      </w:r>
    </w:p>
    <w:p>
      <w:pPr>
        <w:numPr>
          <w:ilvl w:val="0"/>
          <w:numId w:val="1001"/>
        </w:numPr>
        <w:pStyle w:val="Compact"/>
      </w:pPr>
      <w:r>
        <w:t xml:space="preserve">How can educational institutions and industry bodies in the United Kingdom London ecosystem better support videographers through targeted upskilling frameworks aligned with emerging market needs?</w:t>
      </w:r>
    </w:p>
    <w:bookmarkEnd w:id="22"/>
    <w:bookmarkStart w:id="23" w:name="literature-review-critical-gaps"/>
    <w:p>
      <w:pPr>
        <w:pStyle w:val="Heading2"/>
      </w:pPr>
      <w:r>
        <w:t xml:space="preserve">Literature Review: Critical Gaps</w:t>
      </w:r>
    </w:p>
    <w:p>
      <w:pPr>
        <w:pStyle w:val="FirstParagraph"/>
      </w:pPr>
      <w:r>
        <w:t xml:space="preserve">Existing scholarship (e.g., Molyneux, 2019; Hesmondhalgh, 2021) analyzes broader creative industries in London but neglects videographers' day-to-day realities. Studies on "digital labor" (Srnicek, 2017) focus on data workers rather than media practitioners. Crucially, no research centers specifically on London's videographer community as a distinct occupational group within the United Kingdom context. This Thesis Proposal fills this void by conducting primary fieldwork across London's diverse production landscapes—from Soho studios to Hackney-based startups—to capture nuanced, location-specific insights absent in global industry reports.</w:t>
      </w:r>
    </w:p>
    <w:bookmarkEnd w:id="23"/>
    <w:bookmarkStart w:id="24" w:name="methodology"/>
    <w:p>
      <w:pPr>
        <w:pStyle w:val="Heading2"/>
      </w:pPr>
      <w:r>
        <w:t xml:space="preserve">Methodology</w:t>
      </w:r>
    </w:p>
    <w:p>
      <w:pPr>
        <w:pStyle w:val="FirstParagraph"/>
      </w:pPr>
      <w:r>
        <w:t xml:space="preserve">This mixed-methods study employs a triangulated approach designed for the United Kingdom London setting:</w:t>
      </w:r>
    </w:p>
    <w:p>
      <w:pPr>
        <w:numPr>
          <w:ilvl w:val="0"/>
          <w:numId w:val="1002"/>
        </w:numPr>
        <w:pStyle w:val="Compact"/>
      </w:pPr>
      <w:r>
        <w:rPr>
          <w:bCs/>
          <w:b/>
        </w:rPr>
        <w:t xml:space="preserve">Phase 1: Quantitative Survey (n=150)</w:t>
      </w:r>
      <w:r>
        <w:t xml:space="preserve"> </w:t>
      </w:r>
      <w:r>
        <w:t xml:space="preserve">– Targeting licensed videographers registered with the Creative Skillset network across London boroughs, measuring skill adoption rates (e.g., drone operation, AI tools), income volatility, and training access.</w:t>
      </w:r>
    </w:p>
    <w:p>
      <w:pPr>
        <w:numPr>
          <w:ilvl w:val="0"/>
          <w:numId w:val="1002"/>
        </w:numPr>
        <w:pStyle w:val="Compact"/>
      </w:pPr>
      <w:r>
        <w:rPr>
          <w:bCs/>
          <w:b/>
        </w:rPr>
        <w:t xml:space="preserve">Phase 2: Qualitative Interviews (n=30)</w:t>
      </w:r>
      <w:r>
        <w:t xml:space="preserve"> </w:t>
      </w:r>
      <w:r>
        <w:t xml:space="preserve">– In-depth conversations with videographers at varying career stages in East London's creative clusters (Shoreditch, Whitechapel) and West End production centers. Focus on narratives around technology adaptation and market pressures.</w:t>
      </w:r>
    </w:p>
    <w:p>
      <w:pPr>
        <w:numPr>
          <w:ilvl w:val="0"/>
          <w:numId w:val="1002"/>
        </w:numPr>
        <w:pStyle w:val="Compact"/>
      </w:pPr>
      <w:r>
        <w:rPr>
          <w:bCs/>
          <w:b/>
        </w:rPr>
        <w:t xml:space="preserve">Phase 3: Industry Stakeholder Analysis</w:t>
      </w:r>
      <w:r>
        <w:t xml:space="preserve"> </w:t>
      </w:r>
      <w:r>
        <w:t xml:space="preserve">– Workshops with key London media entities (e.g., BBC Studios, Channel 4, independent production houses) to map skill demand shifts.</w:t>
      </w:r>
    </w:p>
    <w:p>
      <w:pPr>
        <w:pStyle w:val="FirstParagraph"/>
      </w:pPr>
      <w:r>
        <w:t xml:space="preserve">Data collection adheres to UK Research Ethics Council guidelines, prioritizing anonymization for freelance practitioners. Analysis will utilize NVivo for qualitative coding and SPSS for statistical trends—ensuring outputs are both rigorously academic and immediately actionable within the United Kingdom London creative economy.</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three domains:</w:t>
      </w:r>
      <w:r>
        <w:t xml:space="preserve"> </w:t>
      </w:r>
      <w:r>
        <w:rPr>
          <w:bCs/>
          <w:b/>
        </w:rPr>
        <w:t xml:space="preserve">Academic:</w:t>
      </w:r>
      <w:r>
        <w:t xml:space="preserve"> </w:t>
      </w:r>
      <w:r>
        <w:t xml:space="preserve">It establishes videography as a distinct occupational category within media studies, challenging the "invisible labor" paradigm. Findings will refine theories of creative labor in digital capitalism specific to London's spatial and economic context.</w:t>
      </w:r>
      <w:r>
        <w:t xml:space="preserve"> </w:t>
      </w:r>
      <w:r>
        <w:rPr>
          <w:bCs/>
          <w:b/>
        </w:rPr>
        <w:t xml:space="preserve">Industry:</w:t>
      </w:r>
      <w:r>
        <w:t xml:space="preserve"> </w:t>
      </w:r>
      <w:r>
        <w:t xml:space="preserve">The research will produce a London-specific Videographer Competency Framework for employers and educators—directly addressing skills gaps identified through primary data. This includes recommendations for:</w:t>
      </w:r>
    </w:p>
    <w:p>
      <w:pPr>
        <w:numPr>
          <w:ilvl w:val="0"/>
          <w:numId w:val="1003"/>
        </w:numPr>
        <w:pStyle w:val="Compact"/>
      </w:pPr>
      <w:r>
        <w:t xml:space="preserve">Equipment-sharing co-operatives to counter London's high costs of entry</w:t>
      </w:r>
    </w:p>
    <w:p>
      <w:pPr>
        <w:numPr>
          <w:ilvl w:val="0"/>
          <w:numId w:val="1003"/>
        </w:numPr>
        <w:pStyle w:val="Compact"/>
      </w:pPr>
      <w:r>
        <w:t xml:space="preserve">Curriculum updates for UK institutions like the National Film and Television School (NFTS) in London</w:t>
      </w:r>
    </w:p>
    <w:p>
      <w:pPr>
        <w:numPr>
          <w:ilvl w:val="0"/>
          <w:numId w:val="1003"/>
        </w:numPr>
        <w:pStyle w:val="Compact"/>
      </w:pPr>
      <w:r>
        <w:t xml:space="preserve">Policy briefs targeting Creative England and the Mayor of London's Culture Strategy</w:t>
      </w:r>
    </w:p>
    <w:p>
      <w:pPr>
        <w:pStyle w:val="FirstParagraph"/>
      </w:pPr>
      <w:r>
        <w:rPr>
          <w:bCs/>
          <w:b/>
        </w:rPr>
        <w:t xml:space="preserve">Social:</w:t>
      </w:r>
      <w:r>
        <w:t xml:space="preserve"> </w:t>
      </w:r>
      <w:r>
        <w:t xml:space="preserve">By centering freelance videographers' experiences, this work advocates for equitable career progression in a sector notorious for precarity. It will highlight intersectional challenges (e.g., women and BAME videographers navigating London's competitive scene), contributing to wider UK diversity initiatives in the creative industries.</w:t>
      </w:r>
    </w:p>
    <w:bookmarkEnd w:id="25"/>
    <w:bookmarkStart w:id="26" w:name="X4b9e0bb1e9caa4c6b2200dc208938616109fcce"/>
    <w:p>
      <w:pPr>
        <w:pStyle w:val="Heading2"/>
      </w:pPr>
      <w:r>
        <w:t xml:space="preserve">Significance in United Kingdom London Context</w:t>
      </w:r>
    </w:p>
    <w:p>
      <w:pPr>
        <w:pStyle w:val="FirstParagraph"/>
      </w:pPr>
      <w:r>
        <w:t xml:space="preserve">The focus on United Kingdom London is not merely geographical but essential to the research's validity. London accounts for 30% of UK media output (ONS, 2023), with its unique mix of historic institutions (BBC, ITV) and disruptive startups creating a microcosm of global media evolution. A videographer operating in Camden faces different challenges than one in Stratford—issues like studio rents, borough-specific creative grants (e.g., Creative London Fund), and local networking ecosystems shape professional reality. Ignoring this granularity would invalidate findings; thus, this Thesis Proposal embeds London's hyper-local context as its foundational lens.</w:t>
      </w:r>
    </w:p>
    <w:bookmarkEnd w:id="26"/>
    <w:bookmarkStart w:id="27" w:name="timeline-and-feasibility"/>
    <w:p>
      <w:pPr>
        <w:pStyle w:val="Heading2"/>
      </w:pPr>
      <w:r>
        <w:t xml:space="preserve">Timeline and Feasibility</w:t>
      </w:r>
    </w:p>
    <w:p>
      <w:pPr>
        <w:pStyle w:val="FirstParagraph"/>
      </w:pPr>
      <w:r>
        <w:t xml:space="preserve">A 14-month schedule ensures rigorous fieldwork within UK academic timelines:</w:t>
      </w:r>
    </w:p>
    <w:p>
      <w:pPr>
        <w:numPr>
          <w:ilvl w:val="0"/>
          <w:numId w:val="1004"/>
        </w:numPr>
        <w:pStyle w:val="Compact"/>
      </w:pPr>
      <w:r>
        <w:rPr>
          <w:bCs/>
          <w:b/>
        </w:rPr>
        <w:t xml:space="preserve">Months 1-3:</w:t>
      </w:r>
      <w:r>
        <w:t xml:space="preserve"> </w:t>
      </w:r>
      <w:r>
        <w:t xml:space="preserve">Literature review, ethics approval, survey design (collaborating with University of the Arts London's Media Research Centre)</w:t>
      </w:r>
    </w:p>
    <w:p>
      <w:pPr>
        <w:numPr>
          <w:ilvl w:val="0"/>
          <w:numId w:val="1004"/>
        </w:numPr>
        <w:pStyle w:val="Compact"/>
      </w:pPr>
      <w:r>
        <w:rPr>
          <w:bCs/>
          <w:b/>
        </w:rPr>
        <w:t xml:space="preserve">Months 4-6:</w:t>
      </w:r>
      <w:r>
        <w:t xml:space="preserve"> </w:t>
      </w:r>
      <w:r>
        <w:t xml:space="preserve">Survey deployment across London boroughs; recruitment via platforms like Creative UK and Vimeo forums</w:t>
      </w:r>
    </w:p>
    <w:p>
      <w:pPr>
        <w:numPr>
          <w:ilvl w:val="0"/>
          <w:numId w:val="1004"/>
        </w:numPr>
        <w:pStyle w:val="Compact"/>
      </w:pPr>
      <w:r>
        <w:rPr>
          <w:bCs/>
          <w:b/>
        </w:rPr>
        <w:t xml:space="preserve">Months 7-10:</w:t>
      </w:r>
      <w:r>
        <w:t xml:space="preserve"> </w:t>
      </w:r>
      <w:r>
        <w:t xml:space="preserve">Interview execution in London production hubs; stakeholder workshops at Old Billingsgate Market (London's new creative nexus)</w:t>
      </w:r>
    </w:p>
    <w:p>
      <w:pPr>
        <w:numPr>
          <w:ilvl w:val="0"/>
          <w:numId w:val="1004"/>
        </w:numPr>
        <w:pStyle w:val="Compact"/>
      </w:pPr>
      <w:r>
        <w:rPr>
          <w:bCs/>
          <w:b/>
        </w:rPr>
        <w:t xml:space="preserve">Months 11-14:</w:t>
      </w:r>
      <w:r>
        <w:t xml:space="preserve"> </w:t>
      </w:r>
      <w:r>
        <w:t xml:space="preserve">Data analysis, thesis writing, and industry briefing sessions with UK media bodies</w:t>
      </w:r>
    </w:p>
    <w:p>
      <w:pPr>
        <w:pStyle w:val="FirstParagraph"/>
      </w:pPr>
      <w:r>
        <w:t xml:space="preserve">The project is feasible through established partnerships with London-based organizations (e.g., Screen East) and leverages the researcher's existing network within the United Kingdom videography community. All work will comply with UK data protection standards.</w:t>
      </w:r>
    </w:p>
    <w:bookmarkEnd w:id="27"/>
    <w:bookmarkStart w:id="28" w:name="conclusion"/>
    <w:p>
      <w:pPr>
        <w:pStyle w:val="Heading2"/>
      </w:pPr>
      <w:r>
        <w:t xml:space="preserve">Conclusion</w:t>
      </w:r>
    </w:p>
    <w:p>
      <w:pPr>
        <w:pStyle w:val="FirstParagraph"/>
      </w:pPr>
      <w:r>
        <w:t xml:space="preserve">This Thesis Proposal positions itself as a vital intervention at the intersection of technology, labor, and place. By centering the London-based videographer—a professional whose craft shapes how the United Kingdom's cultural narratives are told—it addresses an acute industry need while contributing to global media scholarship. As digital content consumption accelerates in London's 2024 creative economy, understanding this role is not merely academic; it is essential for securing sustainable careers and preserving the UK's media leadership. This research will deliver more than data: it will provide a roadmap for videographers, educators, and policymakers to navigate an era where every frame captured in London tells a story about the future of work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Kingdom London's Media Landscape</dc:title>
  <dc:creator/>
  <dc:language>en</dc:language>
  <cp:keywords/>
  <dcterms:created xsi:type="dcterms:W3CDTF">2026-07-21T10:34:22Z</dcterms:created>
  <dcterms:modified xsi:type="dcterms:W3CDTF">2026-07-21T10:34:22Z</dcterms:modified>
</cp:coreProperties>
</file>

<file path=docProps/custom.xml><?xml version="1.0" encoding="utf-8"?>
<Properties xmlns="http://schemas.openxmlformats.org/officeDocument/2006/custom-properties" xmlns:vt="http://schemas.openxmlformats.org/officeDocument/2006/docPropsVTypes"/>
</file>