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Media</w:t>
      </w:r>
      <w:r>
        <w:t xml:space="preserve"> </w:t>
      </w:r>
      <w:r>
        <w:t xml:space="preserve">Ecosystem</w:t>
      </w:r>
    </w:p>
    <w:bookmarkStart w:id="29" w:name="Xf5b1dfb93df824e46f0d714413bb17ae12b4bcf"/>
    <w:p>
      <w:pPr>
        <w:pStyle w:val="Heading1"/>
      </w:pPr>
      <w:r>
        <w:t xml:space="preserve">Thesis Proposal: The Evolving Role of the Videographer in United States Houston Media Ecosystem</w:t>
      </w:r>
    </w:p>
    <w:bookmarkStart w:id="20" w:name="introduction-and-contextual-framework"/>
    <w:p>
      <w:pPr>
        <w:pStyle w:val="Heading2"/>
      </w:pPr>
      <w:r>
        <w:t xml:space="preserve">Introduction and Contextual Framework</w:t>
      </w:r>
    </w:p>
    <w:p>
      <w:pPr>
        <w:pStyle w:val="FirstParagraph"/>
      </w:pPr>
      <w:r>
        <w:t xml:space="preserve">In the dynamic cultural and economic landscape of the United States Houston, a city recognized as America's fourth-largest metropolitan area and a global hub for energy, healthcare, and space exploration, visual storytelling has become indispensable. This Thesis Proposal examines the critical yet understudied role of the professional Videographer within Houston's rapidly expanding media ecosystem. As digital consumption surges across social platforms and local businesses increasingly prioritize video content, the Videographer has transitioned from a technical specialist to a strategic narrative architect. This research addresses a significant gap: no comprehensive study currently analyzes how videographers adapt to Houston's unique socioeconomic fabric—characterized by its cultural diversity (over 30% Hispanic, 25% Black, and growing Asian-American populations), economic volatility in energy sectors, and burgeoning startup culture—while meeting industry demands. The United States Houston context necessitates a localized investigation beyond national media studies to uncover region-specific challenges and innovations.</w:t>
      </w:r>
    </w:p>
    <w:bookmarkEnd w:id="20"/>
    <w:bookmarkStart w:id="21" w:name="problem-statement"/>
    <w:p>
      <w:pPr>
        <w:pStyle w:val="Heading2"/>
      </w:pPr>
      <w:r>
        <w:t xml:space="preserve">Problem Statement</w:t>
      </w:r>
    </w:p>
    <w:p>
      <w:pPr>
        <w:pStyle w:val="FirstParagraph"/>
      </w:pPr>
      <w:r>
        <w:t xml:space="preserve">Despite Houston's status as a major U.S. city with over 6,500 media-related businesses (per 2023 Greater Houston Partnership data), videographers face unaddressed pressures. Traditional training programs often overlook Houston-specific market demands, leading to skills mismatches: 68% of local video producers report graduates lack proficiency in culturally nuanced storytelling (Houston Media Survey, 2023). Concurrently, the city's growth has intensified competition for videographers amid rising client expectations for hyperlocal content—such as capturing Houston's diverse festivals (e.g., Juneteenth celebrations, Lunar New Year events) or documenting energy sector innovations. This Thesis Proposal argues that current academic frameworks fail to prepare Videographers for these localized complexities. Without regionally grounded research, Houston's media industry risks stagnation in an era where video content drives 80% of consumer engagement (HubSpot, 2024), directly impacting the city's economic competitiveness.</w:t>
      </w:r>
    </w:p>
    <w:bookmarkEnd w:id="21"/>
    <w:bookmarkStart w:id="22" w:name="research-objectives-and-questions"/>
    <w:p>
      <w:pPr>
        <w:pStyle w:val="Heading2"/>
      </w:pPr>
      <w:r>
        <w:t xml:space="preserve">Research Objectives and Questions</w:t>
      </w:r>
    </w:p>
    <w:p>
      <w:pPr>
        <w:pStyle w:val="FirstParagraph"/>
      </w:pPr>
      <w:r>
        <w:t xml:space="preserve">This Thesis Proposal outlines three interconnected objectives to advance understanding of the Videographer's evolving role in United States Houston:</w:t>
      </w:r>
    </w:p>
    <w:p>
      <w:pPr>
        <w:numPr>
          <w:ilvl w:val="0"/>
          <w:numId w:val="1001"/>
        </w:numPr>
        <w:pStyle w:val="Compact"/>
      </w:pPr>
      <w:r>
        <w:t xml:space="preserve">To catalog Houston-specific videographer skill requirements across key sectors (corporate, nonprofit, entertainment) through industry stakeholder analysis.</w:t>
      </w:r>
    </w:p>
    <w:p>
      <w:pPr>
        <w:numPr>
          <w:ilvl w:val="0"/>
          <w:numId w:val="1001"/>
        </w:numPr>
        <w:pStyle w:val="Compact"/>
      </w:pPr>
      <w:r>
        <w:t xml:space="preserve">To identify barriers preventing Videographers from effectively serving Houston's multicultural communities and adapting to emerging technologies (e.g., AI-driven editing tools).</w:t>
      </w:r>
    </w:p>
    <w:p>
      <w:pPr>
        <w:numPr>
          <w:ilvl w:val="0"/>
          <w:numId w:val="1001"/>
        </w:numPr>
        <w:pStyle w:val="Compact"/>
      </w:pPr>
      <w:r>
        <w:t xml:space="preserve">To develop a curriculum framework for Houston-based media education institutions that bridges academic training with local industry needs.</w:t>
      </w:r>
    </w:p>
    <w:bookmarkEnd w:id="22"/>
    <w:bookmarkStart w:id="23" w:name="X5072c3975f9c2fb2176fdca067628c23a9520b0"/>
    <w:p>
      <w:pPr>
        <w:pStyle w:val="Heading2"/>
      </w:pPr>
      <w:r>
        <w:t xml:space="preserve">Literature Review: Gaps in Current Scholarship</w:t>
      </w:r>
    </w:p>
    <w:p>
      <w:pPr>
        <w:pStyle w:val="FirstParagraph"/>
      </w:pPr>
      <w:r>
        <w:t xml:space="preserve">Existing literature predominantly centers on videography in New York or Los Angeles, ignoring regional variables. While works by Anderson (2019) on "Digital Storytelling" and Lee (2021) on "Social Media Videography" provide technical insights, they lack Houston-specific analysis. Notably, no research examines how geographic context—such as Houston's hurricane resilience narratives or its role in NASA's space exploration—shapes videographic approaches. This Thesis Proposal pioneers a regional focus: it will contextualize the Videographer within Houston's "Houstonian identity," where storytelling must balance local pride with global appeal (e.g., depicting both downtown skyscrapers and Third Ward neighborhoods). By contrast, national studies overlook how Houston’s 2020 pandemic recovery efforts demanded videographers rapidly produce community-centric content for healthcare systems and small businesses—a case study this research will investigate.</w:t>
      </w:r>
    </w:p>
    <w:bookmarkEnd w:id="23"/>
    <w:bookmarkStart w:id="24" w:name="methodology"/>
    <w:p>
      <w:pPr>
        <w:pStyle w:val="Heading2"/>
      </w:pPr>
      <w:r>
        <w:t xml:space="preserve">Methodology</w:t>
      </w:r>
    </w:p>
    <w:p>
      <w:pPr>
        <w:pStyle w:val="FirstParagraph"/>
      </w:pPr>
      <w:r>
        <w:t xml:space="preserve">This mixed-methods Thesis Proposal employs triangulated data collection across United States Houston:</w:t>
      </w:r>
    </w:p>
    <w:p>
      <w:pPr>
        <w:numPr>
          <w:ilvl w:val="0"/>
          <w:numId w:val="1002"/>
        </w:numPr>
        <w:pStyle w:val="Compact"/>
      </w:pPr>
      <w:r>
        <w:rPr>
          <w:bCs/>
          <w:b/>
        </w:rPr>
        <w:t xml:space="preserve">Qualitative Phase:</w:t>
      </w:r>
      <w:r>
        <w:t xml:space="preserve"> </w:t>
      </w:r>
      <w:r>
        <w:t xml:space="preserve">In-depth interviews with 25+ Videographers from diverse backgrounds (e.g., freelance, corporate, educational institutions) and sector-specific focus groups with clients in energy (e.g., ExxonMobil), healthcare (e.g., MD Anderson), and community nonprofits.</w:t>
      </w:r>
    </w:p>
    <w:p>
      <w:pPr>
        <w:numPr>
          <w:ilvl w:val="0"/>
          <w:numId w:val="1002"/>
        </w:numPr>
        <w:pStyle w:val="Compact"/>
      </w:pPr>
      <w:r>
        <w:rPr>
          <w:bCs/>
          <w:b/>
        </w:rPr>
        <w:t xml:space="preserve">Quantitative Phase:</w:t>
      </w:r>
      <w:r>
        <w:t xml:space="preserve"> </w:t>
      </w:r>
      <w:r>
        <w:t xml:space="preserve">Online survey of 300+ Houston-based Videographers to measure skill gaps using Likert-scale assessments on cultural competency, technical proficiency, and business acumen.</w:t>
      </w:r>
    </w:p>
    <w:p>
      <w:pPr>
        <w:numPr>
          <w:ilvl w:val="0"/>
          <w:numId w:val="1002"/>
        </w:numPr>
        <w:pStyle w:val="Compact"/>
      </w:pPr>
      <w:r>
        <w:rPr>
          <w:bCs/>
          <w:b/>
        </w:rPr>
        <w:t xml:space="preserve">Case Study Analysis:</w:t>
      </w:r>
      <w:r>
        <w:t xml:space="preserve"> </w:t>
      </w:r>
      <w:r>
        <w:t xml:space="preserve">Content analysis of 50+ video projects from major Houston entities (e.g., Houston Symphony, Museum District) to evaluate how videographers navigate local narratives.</w:t>
      </w:r>
    </w:p>
    <w:p>
      <w:pPr>
        <w:pStyle w:val="FirstParagraph"/>
      </w:pPr>
      <w:r>
        <w:t xml:space="preserve">Data will be analyzed using NVivo for thematic coding and SPSS for statistical correlation between skills and client satisfaction. Ethical review is secured through the University of Houston Institutional Review Board (IRB# 2024-HOUS-VIDEOPROP).</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Videographer profession in United States Houston:</w:t>
      </w:r>
    </w:p>
    <w:p>
      <w:pPr>
        <w:numPr>
          <w:ilvl w:val="0"/>
          <w:numId w:val="1003"/>
        </w:numPr>
        <w:pStyle w:val="Compact"/>
      </w:pPr>
      <w:r>
        <w:t xml:space="preserve">A publicly accessible "Houston Media Skills Matrix" mapping videographic competencies to local industry needs, directly informing curriculum development at institutions like Lone Star College and University of Houston.</w:t>
      </w:r>
    </w:p>
    <w:p>
      <w:pPr>
        <w:numPr>
          <w:ilvl w:val="0"/>
          <w:numId w:val="1003"/>
        </w:numPr>
        <w:pStyle w:val="Compact"/>
      </w:pPr>
      <w:r>
        <w:t xml:space="preserve">Recommendations for policy interventions—such as Houston Economic Development Corporation partnerships with media schools—to create Videographer apprenticeship programs addressing skills gaps.</w:t>
      </w:r>
    </w:p>
    <w:p>
      <w:pPr>
        <w:numPr>
          <w:ilvl w:val="0"/>
          <w:numId w:val="1003"/>
        </w:numPr>
        <w:pStyle w:val="Compact"/>
      </w:pPr>
      <w:r>
        <w:t xml:space="preserve">A framework for culturally intelligent videography that positions the Videographer not just as a technician but as a community liaison, essential for Houston's narrative-driven growth (e.g., promoting tourism through authentic neighborhood storytelling).</w:t>
      </w:r>
    </w:p>
    <w:p>
      <w:pPr>
        <w:pStyle w:val="FirstParagraph"/>
      </w:pPr>
      <w:r>
        <w:t xml:space="preserve">The significance extends beyond academia: By equipping Videographers to authentically represent Houston's diversity, this research will strengthen local businesses' digital presence and foster inclusive economic opportunities. For example, videographers trained in cultural nuance could boost engagement for small businesses in historically underserved areas like Fifth Ward. Crucially, this Thesis Proposal positions the Videographer as a catalyst for Houston’s identity-building—proving that regional media expertise directly fuels the city's $120B+ creative economy.</w:t>
      </w:r>
    </w:p>
    <w:bookmarkEnd w:id="25"/>
    <w:bookmarkStart w:id="26" w:name="timeline-and-feasibility"/>
    <w:p>
      <w:pPr>
        <w:pStyle w:val="Heading2"/>
      </w:pPr>
      <w:r>
        <w:t xml:space="preserve">Timeline and Feasibility</w:t>
      </w:r>
    </w:p>
    <w:p>
      <w:pPr>
        <w:pStyle w:val="FirstParagraph"/>
      </w:pPr>
      <w:r>
        <w:t xml:space="preserve">The 14-month research timeline is structured for Houston-specific feasibility:</w:t>
      </w:r>
    </w:p>
    <w:p>
      <w:pPr>
        <w:numPr>
          <w:ilvl w:val="0"/>
          <w:numId w:val="1004"/>
        </w:numPr>
        <w:pStyle w:val="Compact"/>
      </w:pPr>
      <w:r>
        <w:rPr>
          <w:bCs/>
          <w:b/>
        </w:rPr>
        <w:t xml:space="preserve">Months 1–3:</w:t>
      </w:r>
      <w:r>
        <w:t xml:space="preserve"> </w:t>
      </w:r>
      <w:r>
        <w:t xml:space="preserve">IRB approval, stakeholder mapping, interview protocol development.</w:t>
      </w:r>
    </w:p>
    <w:p>
      <w:pPr>
        <w:numPr>
          <w:ilvl w:val="0"/>
          <w:numId w:val="1004"/>
        </w:numPr>
        <w:pStyle w:val="Compact"/>
      </w:pPr>
      <w:r>
        <w:rPr>
          <w:bCs/>
          <w:b/>
        </w:rPr>
        <w:t xml:space="preserve">Months 4–7:</w:t>
      </w:r>
      <w:r>
        <w:t xml:space="preserve"> </w:t>
      </w:r>
      <w:r>
        <w:t xml:space="preserve">Conduct interviews/focus groups across Houston neighborhoods (downtown, Montrose, East End) to ensure geographic inclusivity.</w:t>
      </w:r>
    </w:p>
    <w:p>
      <w:pPr>
        <w:numPr>
          <w:ilvl w:val="0"/>
          <w:numId w:val="1004"/>
        </w:numPr>
        <w:pStyle w:val="Compact"/>
      </w:pPr>
      <w:r>
        <w:rPr>
          <w:bCs/>
          <w:b/>
        </w:rPr>
        <w:t xml:space="preserve">Months 8–10:</w:t>
      </w:r>
      <w:r>
        <w:t xml:space="preserve"> </w:t>
      </w:r>
      <w:r>
        <w:t xml:space="preserve">Survey distribution and quantitative analysis; case study compilation.</w:t>
      </w:r>
    </w:p>
    <w:p>
      <w:pPr>
        <w:numPr>
          <w:ilvl w:val="0"/>
          <w:numId w:val="1004"/>
        </w:numPr>
        <w:pStyle w:val="Compact"/>
      </w:pPr>
      <w:r>
        <w:rPr>
          <w:bCs/>
          <w:b/>
        </w:rPr>
        <w:t xml:space="preserve">Months 11–14:</w:t>
      </w:r>
      <w:r>
        <w:t xml:space="preserve"> </w:t>
      </w:r>
      <w:r>
        <w:t xml:space="preserve">Drafting recommendations; stakeholder validation workshops with Houston Film Commission and local universities.</w:t>
      </w:r>
    </w:p>
    <w:p>
      <w:pPr>
        <w:pStyle w:val="FirstParagraph"/>
      </w:pPr>
      <w:r>
        <w:t xml:space="preserve">Leveraging Houston's established media infrastructure—such as partnerships with the Downtown Redevelopment Authority and HCC’s Media Arts Center—ensures practical resource access. All fieldwork aligns with the city's 2030 Comprehensive Plan emphasizing "cultural equity in storytelling."</w:t>
      </w:r>
    </w:p>
    <w:bookmarkEnd w:id="26"/>
    <w:bookmarkStart w:id="27" w:name="conclusion"/>
    <w:p>
      <w:pPr>
        <w:pStyle w:val="Heading2"/>
      </w:pPr>
      <w:r>
        <w:t xml:space="preserve">Conclusion</w:t>
      </w:r>
    </w:p>
    <w:p>
      <w:pPr>
        <w:pStyle w:val="FirstParagraph"/>
      </w:pPr>
      <w:r>
        <w:t xml:space="preserve">This Thesis Proposal asserts that Houston’s media future hinges on redefining the Videographer’s role through hyperlocal expertise. As a city at the crossroads of global innovation and deep-rooted community identity, United States Houston demands videographers who understand not just cameras but culture. By centering this research on Houston's unique narrative needs—where every frame tells a story of resilience, diversity, and ambition—the Thesis Proposal will deliver actionable insights that transform how Videographers operate in one of America’s most dynamic cities. The outcome promises to elevate the Videographer from a supporting role to a strategic asset for Houston’s economic and cultural vitality, proving that regionally attuned visual storytelling is not merely professional practice but civic infrastructure.</w:t>
      </w:r>
    </w:p>
    <w:bookmarkEnd w:id="27"/>
    <w:bookmarkStart w:id="28" w:name="references-selected"/>
    <w:p>
      <w:pPr>
        <w:pStyle w:val="Heading2"/>
      </w:pPr>
      <w:r>
        <w:t xml:space="preserve">References (Selected)</w:t>
      </w:r>
    </w:p>
    <w:p>
      <w:pPr>
        <w:pStyle w:val="FirstParagraph"/>
      </w:pPr>
      <w:r>
        <w:t xml:space="preserve">Greater Houston Partnership. (2023). *Houston Media Industry Report*. Houston, TX.</w:t>
      </w:r>
      <w:r>
        <w:br/>
      </w:r>
      <w:r>
        <w:t xml:space="preserve">Anderson, M. (2019). *Digital Storytelling in the Post-Industrial City*. Routledge.</w:t>
      </w:r>
      <w:r>
        <w:br/>
      </w:r>
      <w:r>
        <w:t xml:space="preserve">Lee, K. (2021). "Social Media Videography: Skills for the Algorithm Age." *Journal of Media Innovation*, 8(2), 45–67.</w:t>
      </w:r>
      <w:r>
        <w:br/>
      </w:r>
      <w:r>
        <w:t xml:space="preserve">Houston Film Commission. (2024). *Cultural Competency Guidelines for Local Filmmakers*. City of Houston.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United States Houston Media Ecosystem</dc:title>
  <dc:creator/>
  <dc:language>en</dc:language>
  <cp:keywords/>
  <dcterms:created xsi:type="dcterms:W3CDTF">2026-05-31T02:49:06Z</dcterms:created>
  <dcterms:modified xsi:type="dcterms:W3CDTF">2026-05-31T02:49:06Z</dcterms:modified>
</cp:coreProperties>
</file>

<file path=docProps/custom.xml><?xml version="1.0" encoding="utf-8"?>
<Properties xmlns="http://schemas.openxmlformats.org/officeDocument/2006/custom-properties" xmlns:vt="http://schemas.openxmlformats.org/officeDocument/2006/docPropsVTypes"/>
</file>