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Media</w:t>
      </w:r>
      <w:r>
        <w:t xml:space="preserve"> </w:t>
      </w:r>
      <w:r>
        <w:t xml:space="preserve">Ecosystem</w:t>
      </w:r>
    </w:p>
    <w:bookmarkStart w:id="28" w:name="X5747ad0ae97570d8f55dead9f89d979f4ce61fa"/>
    <w:p>
      <w:pPr>
        <w:pStyle w:val="Heading1"/>
      </w:pPr>
      <w:r>
        <w:t xml:space="preserve">Thesis Proposal: The Evolving Role of Videographers in United States New York City's Media Ecosystem</w:t>
      </w:r>
    </w:p>
    <w:bookmarkStart w:id="20" w:name="abstract"/>
    <w:p>
      <w:pPr>
        <w:pStyle w:val="Heading2"/>
      </w:pPr>
      <w:r>
        <w:t xml:space="preserve">Abstract</w:t>
      </w:r>
    </w:p>
    <w:p>
      <w:pPr>
        <w:pStyle w:val="FirstParagraph"/>
      </w:pPr>
      <w:r>
        <w:t xml:space="preserve">This Thesis Proposal examines the critical yet under-analyzed role of videographers within the dynamic media landscape of United States New York City. Focusing on the professional, economic, and creative challenges faced by videographers in NYC—a global media capital—the research aims to address a significant gap in contemporary communications studies. With over 250,000 individuals employed in New York's film and video production sector (NYC Department of Economic Development, 2023), this study investigates how technological shifts, platform-driven content demands, and economic pressures are reshaping the videographer’s profession. The proposed research employs mixed methods to document the lived experiences of NYC-based videographers across diverse sectors—from independent filmmakers to corporate video producers—and evaluates implications for workforce development and industry sustainability within United States urban economies.</w:t>
      </w:r>
    </w:p>
    <w:bookmarkEnd w:id="20"/>
    <w:bookmarkStart w:id="21" w:name="introduction"/>
    <w:p>
      <w:pPr>
        <w:pStyle w:val="Heading2"/>
      </w:pPr>
      <w:r>
        <w:t xml:space="preserve">Introduction</w:t>
      </w:r>
    </w:p>
    <w:p>
      <w:pPr>
        <w:pStyle w:val="FirstParagraph"/>
      </w:pPr>
      <w:r>
        <w:t xml:space="preserve">New York City remains the undisputed epicenter of media production in the United States, a status cemented by its unparalleled infrastructure, cultural diversity, and concentration of creative talent. Within this ecosystem, videographers function as indispensable yet often invisible cogs—crafting visual narratives for everything from Broadway promotional campaigns to viral social media content. However, despite their centrality to NYC’s creative economy, the specific professional trajectory of the videographer has not been systematically analyzed in relation to New York City’s unique socioeconomic context. This Thesis Proposal argues that understanding the videographer’s evolving role is critical for addressing workforce resilience in a sector pivotal to New York City's identity as a global media hub and the broader United States' cultural output. The research directly responds to growing concerns about gig economy precarity, technological displacement, and skills mismatches affecting video production professionals across United States urban centers.</w:t>
      </w:r>
    </w:p>
    <w:bookmarkEnd w:id="21"/>
    <w:bookmarkStart w:id="22" w:name="problem-statement"/>
    <w:p>
      <w:pPr>
        <w:pStyle w:val="Heading2"/>
      </w:pPr>
      <w:r>
        <w:t xml:space="preserve">Problem Statement</w:t>
      </w:r>
    </w:p>
    <w:p>
      <w:pPr>
        <w:pStyle w:val="FirstParagraph"/>
      </w:pPr>
      <w:r>
        <w:t xml:space="preserve">The videographer profession in United States New York City faces unprecedented pressure. While the demand for video content has exploded (driven by TikTok, YouTube, and corporate digital transformation), traditional revenue streams for videographers have eroded. Freelance platforms like Fiverr and Upwork have intensified competition, compressing rates while increasing workload demands. Simultaneously, AI-driven tools threaten entry-level tasks (e.g., basic editing), forcing videographers to continuously re-skill or risk obsolescence. Crucially, existing literature on media labor—much of it focused on Los Angeles film studios or academic institutions—largely overlooks the NYC-specific context: its unique blend of high-cost living, hyper-competitive freelance markets, and dense cultural production hubs (e.g., Brooklyn’s Bushwick studios, Queens’ television facilities). This gap impedes effective policy responses to support videographers as vital contributors to United States creative industries.</w:t>
      </w:r>
    </w:p>
    <w:bookmarkEnd w:id="22"/>
    <w:bookmarkStart w:id="23" w:name="literature-review"/>
    <w:p>
      <w:pPr>
        <w:pStyle w:val="Heading2"/>
      </w:pPr>
      <w:r>
        <w:t xml:space="preserve">Literature Review</w:t>
      </w:r>
    </w:p>
    <w:p>
      <w:pPr>
        <w:pStyle w:val="FirstParagraph"/>
      </w:pPr>
      <w:r>
        <w:t xml:space="preserve">Recent scholarship on media labor (e.g., Jenkins, 2019; Lury &amp; McCormack, 2021) emphasizes platform capitalism’s impact on creative workers. However, these studies rarely isolate the videographer role within major U.S. cities beyond Hollywood. Research by the NYC Media Council (2022) notes a 37% increase in video production jobs since 2018 but highlights a parallel rise in underemployment and wage stagnation for mid-level technicians—a trend directly affecting videographers. Meanwhile, academic work on urban media economies (e.g., Schiller &amp; Sotiris, 2023) discusses NYC’s "creative class" but neglects the technical artisans who enable content creation. This Thesis Proposal bridges these gaps by centering the videographer within New York City’s socio-economic fabric, arguing that their professional stability is intrinsically linked to the city’s media sector health and its standing as a United States cultural leader.</w:t>
      </w:r>
    </w:p>
    <w:bookmarkEnd w:id="23"/>
    <w:bookmarkStart w:id="24" w:name="research-questions"/>
    <w:p>
      <w:pPr>
        <w:pStyle w:val="Heading2"/>
      </w:pPr>
      <w:r>
        <w:t xml:space="preserve">Research Questions</w:t>
      </w:r>
    </w:p>
    <w:p>
      <w:pPr>
        <w:numPr>
          <w:ilvl w:val="0"/>
          <w:numId w:val="1001"/>
        </w:numPr>
        <w:pStyle w:val="Compact"/>
      </w:pPr>
      <w:r>
        <w:t xml:space="preserve">How do economic pressures (e.g., platform competition, cost of living) specifically impact the career longevity and professional satisfaction of videographers in United States New York City compared to other U.S. metropolitan areas?</w:t>
      </w:r>
    </w:p>
    <w:p>
      <w:pPr>
        <w:numPr>
          <w:ilvl w:val="0"/>
          <w:numId w:val="1001"/>
        </w:numPr>
        <w:pStyle w:val="Compact"/>
      </w:pPr>
      <w:r>
        <w:t xml:space="preserve">To what extent are videographers in New York City adapting their technical skills and business models in response to AI tools and shifting platform demands?</w:t>
      </w:r>
    </w:p>
    <w:p>
      <w:pPr>
        <w:numPr>
          <w:ilvl w:val="0"/>
          <w:numId w:val="1001"/>
        </w:numPr>
        <w:pStyle w:val="Compact"/>
      </w:pPr>
      <w:r>
        <w:t xml:space="preserve">What institutional support systems (e.g., unions, co-ops, city-funded training) are most effective for videographers navigating the NYC media ecosystem?</w:t>
      </w:r>
    </w:p>
    <w:bookmarkEnd w:id="24"/>
    <w:bookmarkStart w:id="25" w:name="methodology"/>
    <w:p>
      <w:pPr>
        <w:pStyle w:val="Heading2"/>
      </w:pPr>
      <w:r>
        <w:t xml:space="preserve">Methodology</w:t>
      </w:r>
    </w:p>
    <w:p>
      <w:pPr>
        <w:pStyle w:val="FirstParagraph"/>
      </w:pPr>
      <w:r>
        <w:t xml:space="preserve">This study will utilize a mixed-methods approach grounded in New York City's reality. Phase 1 involves a quantitative survey distributed via NYC-based production networks (e.g., New York Film &amp; Video Production Council, Brooklyn Filmmakers Collective) targeting 300 active videographers across all experience levels. The survey will measure income volatility, skill adaptation rates, and perceived job security. Phase 2 comprises qualitative in-depth interviews with 30 videographers—selected to represent diversity in age, ethnicity, sector (corporate vs. independent), and borough location (Manhattan, Brooklyn, Queens). These interviews will explore lived experiences of professional adaptation. Crucially, all data collection will occur within United States New York City limits to ensure contextual precision. Analysis will employ thematic coding for qualitative data and regression models for survey statistics to identify correlations between NYC-specific factors (e.g., rent costs, access to studio space) and videographer outcomes.</w:t>
      </w:r>
    </w:p>
    <w:bookmarkEnd w:id="25"/>
    <w:bookmarkStart w:id="26" w:name="expected-outcomes-significance"/>
    <w:p>
      <w:pPr>
        <w:pStyle w:val="Heading2"/>
      </w:pPr>
      <w:r>
        <w:t xml:space="preserve">Expected Outcomes &amp; Significance</w:t>
      </w:r>
    </w:p>
    <w:p>
      <w:pPr>
        <w:pStyle w:val="FirstParagraph"/>
      </w:pPr>
      <w:r>
        <w:t xml:space="preserve">This Thesis Proposal anticipates three key contributions. First, it will generate the first comprehensive dataset on videographers’ professional conditions within New York City, filling a critical void in U.S. media labor studies. Second, findings will identify actionable strategies for videographers—such as niche skill development (e.g., AR/VR integration) or cooperative business models—to enhance resilience amid technological disruption. Third, the research will provide evidence-based recommendations for city policymakers (e.g., NYC Department of Small Business Services) and educational institutions like NYU Tisch or CUNY’s film programs to develop targeted support structures. By centering the videographer’s experience in New York City—a microcosm of U.S. urban creative economies—the study will ultimately strengthen the foundation for a more equitable, sustainable media workforce across the United States.</w:t>
      </w:r>
    </w:p>
    <w:bookmarkEnd w:id="26"/>
    <w:bookmarkStart w:id="27" w:name="conclusion"/>
    <w:p>
      <w:pPr>
        <w:pStyle w:val="Heading2"/>
      </w:pPr>
      <w:r>
        <w:t xml:space="preserve">Conclusion</w:t>
      </w:r>
    </w:p>
    <w:p>
      <w:pPr>
        <w:pStyle w:val="FirstParagraph"/>
      </w:pPr>
      <w:r>
        <w:t xml:space="preserve">The Videographer is not merely a technician but a cultural architect within United States New York City’s identity. As content consumption reshapes global media landscapes, understanding how NYC videographers navigate this transition is vital for preserving the city’s creative leadership and ensuring its workforce thrives. This Thesis Proposal outlines a necessary investigation into the profession at the heart of New York City's visual storytelling engine. Through rigorous research grounded in New York City’s unique context, it promises to illuminate pathways toward professional stability and innovation for videographers—directly impacting how we define success in United States creative industries for generations to come. The proposed study is not merely academic; it is an essential contribution to the future of media work where New York City remains a defining global example.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United States New York City's Media Ecosystem</dc:title>
  <dc:creator/>
  <dc:language>en</dc:language>
  <cp:keywords/>
  <dcterms:created xsi:type="dcterms:W3CDTF">2026-07-24T06:08:39Z</dcterms:created>
  <dcterms:modified xsi:type="dcterms:W3CDTF">2026-07-24T06:08:39Z</dcterms:modified>
</cp:coreProperties>
</file>

<file path=docProps/custom.xml><?xml version="1.0" encoding="utf-8"?>
<Properties xmlns="http://schemas.openxmlformats.org/officeDocument/2006/custom-properties" xmlns:vt="http://schemas.openxmlformats.org/officeDocument/2006/docPropsVTypes"/>
</file>