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0ff27f3398d775253984541f36e5d7e944a57b2"/>
    <w:p>
      <w:pPr>
        <w:pStyle w:val="Heading1"/>
      </w:pPr>
      <w:r>
        <w:t xml:space="preserve">Thesis Proposal: The Evolving Role and Economic Impact of the Modern Videographer in United States San Francisco</w:t>
      </w:r>
    </w:p>
    <w:bookmarkStart w:id="20" w:name="introduction"/>
    <w:p>
      <w:pPr>
        <w:pStyle w:val="Heading2"/>
      </w:pPr>
      <w:r>
        <w:t xml:space="preserve">Introduction</w:t>
      </w:r>
    </w:p>
    <w:p>
      <w:pPr>
        <w:pStyle w:val="FirstParagraph"/>
      </w:pPr>
      <w:r>
        <w:t xml:space="preserve">In the dynamic ecosystem of United States San Francisco, where technological innovation intersects with cultural vibrancy, the role of the videographer has transcended traditional media production to become a critical economic and creative force. As digital content consumption surges globally and locally—driven by platforms like TikTok, Instagram Reels, and corporate video channels—the demand for skilled videographers in San Francisco has escalated exponentially. This thesis proposal outlines a comprehensive study examining the professional landscape of videographers operating within United States San Francisco, addressing how they navigate market saturation, technological disruption, and evolving client expectations while contributing to the city's identity as a global hub for visual storytelling.</w:t>
      </w:r>
    </w:p>
    <w:bookmarkEnd w:id="20"/>
    <w:bookmarkStart w:id="21" w:name="problem-statement"/>
    <w:p>
      <w:pPr>
        <w:pStyle w:val="Heading2"/>
      </w:pPr>
      <w:r>
        <w:t xml:space="preserve">Problem Statement</w:t>
      </w:r>
    </w:p>
    <w:p>
      <w:pPr>
        <w:pStyle w:val="FirstParagraph"/>
      </w:pPr>
      <w:r>
        <w:t xml:space="preserve">Despite San Francisco's reputation as a tech and media capital, independent videographers face significant challenges. The city’s competitive market—fueled by 15,000+ creative professionals in the Bay Area (Per U.S. Bureau of Labor Statistics 2023)—creates pressure for unsustainable pricing models and burnout. Simultaneously, emerging technologies like AI-driven video editing tools threaten to commoditize entry-level services. Crucially, there is a lack of localized research on how videographers in San Francisco strategically adapt their business models to balance artistic integrity with economic viability. This gap undermines professional development frameworks and limits the city’s potential to leverage its visual media talent for cultural branding.</w:t>
      </w:r>
    </w:p>
    <w:bookmarkEnd w:id="21"/>
    <w:bookmarkStart w:id="22" w:name="literature-review"/>
    <w:p>
      <w:pPr>
        <w:pStyle w:val="Heading2"/>
      </w:pPr>
      <w:r>
        <w:t xml:space="preserve">Literature Review</w:t>
      </w:r>
    </w:p>
    <w:p>
      <w:pPr>
        <w:pStyle w:val="FirstParagraph"/>
      </w:pPr>
      <w:r>
        <w:t xml:space="preserve">Existing scholarship primarily addresses videography in global contexts (e.g., Johnson, 2021; Chen &amp; Lee, 2023), focusing on corporate video trends or film production. However, these studies overlook the hyper-local dynamics of U.S. cities like San Francisco—where factors such as high cost of living (45% above national average), tech industry influence (with companies like Adobe and Netflix headquartered here), and cultural diversity shape work patterns. Research by Rodriguez (2022) on freelance creatives in urban centers notes that San Francisco videographers uniquely juggle "tech-adjacent" gigs with community-focused projects, yet no study has mapped this duality. This thesis bridges that gap by centering the United States San Francisco experience.</w:t>
      </w:r>
    </w:p>
    <w:bookmarkEnd w:id="22"/>
    <w:bookmarkStart w:id="23" w:name="research-objectives"/>
    <w:p>
      <w:pPr>
        <w:pStyle w:val="Heading2"/>
      </w:pPr>
      <w:r>
        <w:t xml:space="preserve">Research Objectives</w:t>
      </w:r>
    </w:p>
    <w:p>
      <w:pPr>
        <w:numPr>
          <w:ilvl w:val="0"/>
          <w:numId w:val="1001"/>
        </w:numPr>
        <w:pStyle w:val="Compact"/>
      </w:pPr>
      <w:r>
        <w:rPr>
          <w:bCs/>
          <w:b/>
        </w:rPr>
        <w:t xml:space="preserve">Market Analysis:</w:t>
      </w:r>
      <w:r>
        <w:t xml:space="preserve"> </w:t>
      </w:r>
      <w:r>
        <w:t xml:space="preserve">Quantify the current demand for videography services across San Francisco’s key sectors (tech startups, hospitality, non-profits, and event management) using client survey data from 200+ businesses.</w:t>
      </w:r>
    </w:p>
    <w:p>
      <w:pPr>
        <w:numPr>
          <w:ilvl w:val="0"/>
          <w:numId w:val="1001"/>
        </w:numPr>
        <w:pStyle w:val="Compact"/>
      </w:pPr>
      <w:r>
        <w:rPr>
          <w:bCs/>
          <w:b/>
        </w:rPr>
        <w:t xml:space="preserve">Business Model Innovation:</w:t>
      </w:r>
      <w:r>
        <w:t xml:space="preserve"> </w:t>
      </w:r>
      <w:r>
        <w:t xml:space="preserve">Identify sustainable revenue streams adopted by successful local videographers (e.g., subscription-based content packages for small businesses or niche specializations like drone cinematography for tourism).</w:t>
      </w:r>
    </w:p>
    <w:p>
      <w:pPr>
        <w:numPr>
          <w:ilvl w:val="0"/>
          <w:numId w:val="1001"/>
        </w:numPr>
        <w:pStyle w:val="Compact"/>
      </w:pPr>
      <w:r>
        <w:rPr>
          <w:bCs/>
          <w:b/>
        </w:rPr>
        <w:t xml:space="preserve">Cultural Impact Assessment:</w:t>
      </w:r>
      <w:r>
        <w:t xml:space="preserve"> </w:t>
      </w:r>
      <w:r>
        <w:t xml:space="preserve">Evaluate how videographers shape San Francisco’s visual narrative—through projects promoting cultural heritage (e.g., Mission District murals) or economic development (e.g., tourism campaigns by Visit Oakland).</w:t>
      </w:r>
    </w:p>
    <w:p>
      <w:pPr>
        <w:numPr>
          <w:ilvl w:val="0"/>
          <w:numId w:val="1001"/>
        </w:numPr>
        <w:pStyle w:val="Compact"/>
      </w:pPr>
      <w:r>
        <w:rPr>
          <w:bCs/>
          <w:b/>
        </w:rPr>
        <w:t xml:space="preserve">Technology Integration:</w:t>
      </w:r>
      <w:r>
        <w:t xml:space="preserve"> </w:t>
      </w:r>
      <w:r>
        <w:t xml:space="preserve">Analyze the adoption of AI tools and 360° video among videographers, assessing impacts on workflow efficiency versus artistic value.</w:t>
      </w:r>
    </w:p>
    <w:bookmarkEnd w:id="23"/>
    <w:bookmarkStart w:id="24" w:name="methodology"/>
    <w:p>
      <w:pPr>
        <w:pStyle w:val="Heading2"/>
      </w:pPr>
      <w:r>
        <w:t xml:space="preserve">Methodology</w:t>
      </w:r>
    </w:p>
    <w:p>
      <w:pPr>
        <w:pStyle w:val="FirstParagraph"/>
      </w:pPr>
      <w:r>
        <w:t xml:space="preserve">This research employs a mixed-methods approach tailored to United States San Francisco’s context:</w:t>
      </w:r>
    </w:p>
    <w:p>
      <w:pPr>
        <w:numPr>
          <w:ilvl w:val="0"/>
          <w:numId w:val="1002"/>
        </w:numPr>
        <w:pStyle w:val="Compact"/>
      </w:pPr>
      <w:r>
        <w:rPr>
          <w:bCs/>
          <w:b/>
        </w:rPr>
        <w:t xml:space="preserve">Phase 1 (Qualitative):</w:t>
      </w:r>
      <w:r>
        <w:t xml:space="preserve"> </w:t>
      </w:r>
      <w:r>
        <w:t xml:space="preserve">In-depth interviews with 30+ videographers across income brackets and specializations (e.g., documentary, corporate, wedding), focusing on challenges like "How has the rise of TikTok altered your client acquisition strategy in San Francisco?"</w:t>
      </w:r>
    </w:p>
    <w:p>
      <w:pPr>
        <w:numPr>
          <w:ilvl w:val="0"/>
          <w:numId w:val="1002"/>
        </w:numPr>
        <w:pStyle w:val="Compact"/>
      </w:pPr>
      <w:r>
        <w:rPr>
          <w:bCs/>
          <w:b/>
        </w:rPr>
        <w:t xml:space="preserve">Phase 2 (Quantitative):</w:t>
      </w:r>
      <w:r>
        <w:t xml:space="preserve"> </w:t>
      </w:r>
      <w:r>
        <w:t xml:space="preserve">Survey of 500+ businesses (via SF Chamber of Commerce partnerships) to measure service utilization patterns and budget allocation for video content.</w:t>
      </w:r>
    </w:p>
    <w:p>
      <w:pPr>
        <w:numPr>
          <w:ilvl w:val="0"/>
          <w:numId w:val="1002"/>
        </w:numPr>
        <w:pStyle w:val="Compact"/>
      </w:pPr>
      <w:r>
        <w:rPr>
          <w:bCs/>
          <w:b/>
        </w:rPr>
        <w:t xml:space="preserve">Phase 3 (Case Study Analysis):</w:t>
      </w:r>
      <w:r>
        <w:t xml:space="preserve"> </w:t>
      </w:r>
      <w:r>
        <w:t xml:space="preserve">Deep dives into three exemplary videography studios operating in San Francisco—e.g., a BIPOC-owned agency serving Bay Area nonprofits, a tech-adjacent creator collective, and an event-focused production house—to extract replicable strategies.</w:t>
      </w:r>
    </w:p>
    <w:p>
      <w:pPr>
        <w:pStyle w:val="FirstParagraph"/>
      </w:pPr>
      <w:r>
        <w:t xml:space="preserve">Data collection will occur across 10 neighborhoods (from SOMA to the Richmond District) to ensure geographic inclusivity. Ethical review by the University of San Francisco IRB will prioritize participant confidentiality given the freelance sector’s vulnerability.</w:t>
      </w:r>
    </w:p>
    <w:bookmarkEnd w:id="24"/>
    <w:bookmarkStart w:id="25" w:name="expected-outcomes-and-significance"/>
    <w:p>
      <w:pPr>
        <w:pStyle w:val="Heading2"/>
      </w:pPr>
      <w:r>
        <w:t xml:space="preserve">Expected Outcomes and Significance</w:t>
      </w:r>
    </w:p>
    <w:p>
      <w:pPr>
        <w:pStyle w:val="FirstParagraph"/>
      </w:pPr>
      <w:r>
        <w:t xml:space="preserve">This thesis will deliver a practical "Videographer Sustainability Framework" for United States San Francisco, including:</w:t>
      </w:r>
    </w:p>
    <w:p>
      <w:pPr>
        <w:numPr>
          <w:ilvl w:val="0"/>
          <w:numId w:val="1003"/>
        </w:numPr>
        <w:pStyle w:val="Compact"/>
      </w:pPr>
      <w:r>
        <w:t xml:space="preserve">A localized pricing guide addressing the city’s high overhead costs.</w:t>
      </w:r>
    </w:p>
    <w:p>
      <w:pPr>
        <w:numPr>
          <w:ilvl w:val="0"/>
          <w:numId w:val="1003"/>
        </w:numPr>
        <w:pStyle w:val="Compact"/>
      </w:pPr>
      <w:r>
        <w:t xml:space="preserve">Curriculum recommendations for emerging videographers, emphasizing niche specializations (e.g., AR-integrated location shoots) to differentiate in a crowded market.</w:t>
      </w:r>
    </w:p>
    <w:p>
      <w:pPr>
        <w:numPr>
          <w:ilvl w:val="0"/>
          <w:numId w:val="1003"/>
        </w:numPr>
        <w:pStyle w:val="Compact"/>
      </w:pPr>
      <w:r>
        <w:t xml:space="preserve">Evidence-based advocacy strategies for San Francisco policymakers—such as tax incentives for video production studios—to bolster the creative economy.</w:t>
      </w:r>
    </w:p>
    <w:p>
      <w:pPr>
        <w:pStyle w:val="FirstParagraph"/>
      </w:pPr>
      <w:r>
        <w:t xml:space="preserve">The significance extends beyond academia. By documenting how videographers contribute to San Francisco’s "visual identity" (e.g., in campaigns like #SFStrong), this research will provide actionable insights for city agencies, educational institutions (e.g., SF State’s Film Department), and economic development boards. It also addresses a broader U.S. trend: the rise of "creative workers" as essential urban infrastructure, as noted by the Brookings Institution (2023).</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IRB approval; initial stakeholder mapping (SF Media Arts Alliance, SF Film Commission)</w:t>
            </w:r>
          </w:p>
        </w:tc>
      </w:tr>
      <w:tr>
        <w:tc>
          <w:tcPr/>
          <w:p>
            <w:pPr>
              <w:pStyle w:val="Compact"/>
              <w:jc w:val="left"/>
            </w:pPr>
            <w:r>
              <w:t xml:space="preserve">4–6</w:t>
            </w:r>
          </w:p>
        </w:tc>
        <w:tc>
          <w:tcPr/>
          <w:p>
            <w:pPr>
              <w:pStyle w:val="Compact"/>
              <w:jc w:val="left"/>
            </w:pPr>
            <w:r>
              <w:t xml:space="preserve">Phase 1 interviews; survey design with Chamber of Commerce partners</w:t>
            </w:r>
          </w:p>
        </w:tc>
      </w:tr>
      <w:tr>
        <w:tc>
          <w:tcPr/>
          <w:p>
            <w:pPr>
              <w:pStyle w:val="Compact"/>
              <w:jc w:val="left"/>
            </w:pPr>
            <w:r>
              <w:t xml:space="preserve">7–9</w:t>
            </w:r>
          </w:p>
        </w:tc>
        <w:tc>
          <w:tcPr/>
          <w:p>
            <w:pPr>
              <w:pStyle w:val="Compact"/>
              <w:jc w:val="left"/>
            </w:pPr>
            <w:r>
              <w:t xml:space="preserve">Data collection (Phase 2 surveys); case study fieldwork in San Francisco neighborhoods</w:t>
            </w:r>
          </w:p>
        </w:tc>
      </w:tr>
      <w:tr>
        <w:tc>
          <w:tcPr/>
          <w:p>
            <w:pPr>
              <w:pStyle w:val="Compact"/>
              <w:jc w:val="left"/>
            </w:pPr>
            <w:r>
              <w:t xml:space="preserve">10–12</w:t>
            </w:r>
          </w:p>
        </w:tc>
        <w:tc>
          <w:tcPr/>
          <w:p>
            <w:pPr>
              <w:pStyle w:val="Compact"/>
              <w:jc w:val="left"/>
            </w:pPr>
            <w:r>
              <w:t xml:space="preserve">Data analysis; framework development; thesis drafting for peer review</w:t>
            </w:r>
          </w:p>
        </w:tc>
      </w:tr>
    </w:tbl>
    <w:bookmarkEnd w:id="26"/>
    <w:bookmarkStart w:id="27" w:name="conclusion"/>
    <w:p>
      <w:pPr>
        <w:pStyle w:val="Heading2"/>
      </w:pPr>
      <w:r>
        <w:t xml:space="preserve">Conclusion</w:t>
      </w:r>
    </w:p>
    <w:p>
      <w:pPr>
        <w:pStyle w:val="FirstParagraph"/>
      </w:pPr>
      <w:r>
        <w:t xml:space="preserve">The videographer is no longer merely a technician but a cultural architect in United States San Francisco—crafting the visual language that defines the city’s global reputation. This Thesis Proposal positions videography as a vital, yet under-researched, component of San Francisco’s creative economy. By grounding our inquiry in the city’s unique socioeconomic fabric—from its tech-driven innovation to its deep-rooted cultural diversity—we will generate knowledge that empowers videographers to thrive while enriching the visual tapestry of United States San Francisco. Ultimately, this research seeks to transform how we value and support creative professionals who are, quite literally, filming the future of America’s most iconic city.</w:t>
      </w:r>
    </w:p>
    <w:bookmarkEnd w:id="27"/>
    <w:bookmarkStart w:id="28" w:name="references"/>
    <w:p>
      <w:pPr>
        <w:pStyle w:val="Heading2"/>
      </w:pPr>
      <w:r>
        <w:t xml:space="preserve">References</w:t>
      </w:r>
    </w:p>
    <w:p>
      <w:pPr>
        <w:pStyle w:val="FirstParagraph"/>
      </w:pPr>
      <w:r>
        <w:t xml:space="preserve">Chen, L., &amp; Lee, M. (2023). *Digital Media Entrepreneurship in Urban Settings*. MIT Press.</w:t>
      </w:r>
      <w:r>
        <w:br/>
      </w:r>
      <w:r>
        <w:t xml:space="preserve">Johnson, R. (2021). "The Rise of the Freelance Videographer." *Journal of Creative Industries*, 18(4), 77–95.</w:t>
      </w:r>
      <w:r>
        <w:br/>
      </w:r>
      <w:r>
        <w:t xml:space="preserve">Rodriguez, A. (2022). *Urban Creatives: Navigating the Gig Economy*. Routledge.</w:t>
      </w:r>
      <w:r>
        <w:br/>
      </w:r>
      <w:r>
        <w:t xml:space="preserve">U.S. Bureau of Labor Statistics. (2023). *Occupational Outlook Handbook: Film and Video Editors*.</w:t>
      </w:r>
      <w:r>
        <w:br/>
      </w:r>
      <w:r>
        <w:t xml:space="preserve">Brookings Institution. (2023). *Creative Workers as Economic Infrastructure*.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United States San Francisco</dc:title>
  <dc:creator/>
  <dc:language>en</dc:language>
  <cp:keywords/>
  <dcterms:created xsi:type="dcterms:W3CDTF">2026-07-23T04:29:28Z</dcterms:created>
  <dcterms:modified xsi:type="dcterms:W3CDTF">2026-07-23T04:29:28Z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