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Guangzhou's</w:t>
      </w:r>
      <w:r>
        <w:t xml:space="preserve"> </w:t>
      </w:r>
      <w:r>
        <w:t xml:space="preserve">Digital</w:t>
      </w:r>
      <w:r>
        <w:t xml:space="preserve"> </w:t>
      </w:r>
      <w:r>
        <w:t xml:space="preserve">Economy</w:t>
      </w:r>
    </w:p>
    <w:bookmarkStart w:id="27" w:name="X4809c26e2a8b473c91dd75a0325aa15be404827"/>
    <w:p>
      <w:pPr>
        <w:pStyle w:val="Heading1"/>
      </w:pPr>
      <w:r>
        <w:t xml:space="preserve">Thesis Proposal: The Evolving Role of Web Designer in Guangzhou's Digital Economy</w:t>
      </w:r>
    </w:p>
    <w:bookmarkStart w:id="20" w:name="abstract"/>
    <w:p>
      <w:pPr>
        <w:pStyle w:val="Heading2"/>
      </w:pPr>
      <w:r>
        <w:t xml:space="preserve">Abstract</w:t>
      </w:r>
    </w:p>
    <w:p>
      <w:pPr>
        <w:pStyle w:val="FirstParagraph"/>
      </w:pPr>
      <w:r>
        <w:t xml:space="preserve">This Thesis Proposal outlines a research study investigating the multifaceted role of the contemporary Web Designer within China Guangzhou's rapidly expanding digital ecosystem. Focusing on the unique confluence of traditional Chinese aesthetics, cutting-edge technology adoption, and localized market demands in Guangzhou—a pivotal economic hub in southern China—the research addresses a critical gap in understanding how Web Designers adapt their practices to serve both global and hyper-local client needs. Through qualitative analysis of design agencies, client feedback loops, and user behavior studies across Guangzhou's e-commerce, tourism, and manufacturing sectors, this study will produce actionable frameworks for effective digital communication in Guangzhou’s context. The findings promise significant contributions to academic discourse on location-specific Web Design methodologies and practical guidance for professionals operating within China’s dynamic urban tech landscape.</w:t>
      </w:r>
    </w:p>
    <w:bookmarkEnd w:id="20"/>
    <w:bookmarkStart w:id="21" w:name="introduction"/>
    <w:p>
      <w:pPr>
        <w:pStyle w:val="Heading2"/>
      </w:pPr>
      <w:r>
        <w:t xml:space="preserve">Introduction</w:t>
      </w:r>
    </w:p>
    <w:p>
      <w:pPr>
        <w:pStyle w:val="FirstParagraph"/>
      </w:pPr>
      <w:r>
        <w:t xml:space="preserve">China Guangzhou, a global manufacturing powerhouse and the capital of Guangdong Province, stands at the forefront of China’s digital transformation. With over 70% of its GDP now linked to digital services (Guangzhou Statistical Yearbook, 2023), the city demands sophisticated Web Design solutions that transcend generic templates. The role of the Web Designer in Guangzhou is no longer merely technical; it has evolved into a culturally nuanced strategic function where understanding local consumer behavior, regulatory frameworks (like China's Cyber Security Law), and regional branding is paramount. However, current academic literature largely overlooks the specific challenges and innovations occurring within Guangzhou’s unique market—focusing instead on broader Chinese trends or Western paradigms. This Thesis Proposal directly addresses this void by centering the Web Designer as a pivotal agent in Guangzhou's digital economy, arguing that their success hinges on hyper-localized expertise rather than imported methodologies.</w:t>
      </w:r>
    </w:p>
    <w:bookmarkEnd w:id="21"/>
    <w:bookmarkStart w:id="22" w:name="research-problem-and-significance"/>
    <w:p>
      <w:pPr>
        <w:pStyle w:val="Heading2"/>
      </w:pPr>
      <w:r>
        <w:t xml:space="preserve">Research Problem and Significance</w:t>
      </w:r>
    </w:p>
    <w:p>
      <w:pPr>
        <w:pStyle w:val="FirstParagraph"/>
      </w:pPr>
      <w:r>
        <w:t xml:space="preserve">A critical gap exists in understanding how Web Designers navigate the tension between global design standards and Guangzhou-specific cultural, economic, and regulatory demands. For instance, e-commerce giants like Pinduoduo dominate Guangzhou's market with highly interactive mobile interfaces catering to local shopping rituals (e.g., group-buying during Lunar New Year), yet Western-designed templates often fail here due to mismatched color symbolism (red signifies luck in Guangdong but can be overwhelming if overused), navigation structures, or payment gateway integration (WeChat Pay vs. Alipay dominance). Furthermore, many Web Designers working in Guangzhou lack formal training addressing these local complexities; they frequently rely on trial-and-error with clients from diverse sectors—from traditional Cantonese handicraft exporters to AI startups. This disconnect leads to suboptimal user experiences, wasted resources for businesses, and hindered digital growth in a city aiming to become a "Digital Silk Road" hub by 2025. This research directly tackles this problem by analyzing the skills, tools, and cultural intelligence required for Web Designers to thrive in Guangzhou’s competitive environment.</w:t>
      </w:r>
    </w:p>
    <w:bookmarkEnd w:id="22"/>
    <w:bookmarkStart w:id="23" w:name="research-questions"/>
    <w:p>
      <w:pPr>
        <w:pStyle w:val="Heading2"/>
      </w:pPr>
      <w:r>
        <w:t xml:space="preserve">Research Questions</w:t>
      </w:r>
    </w:p>
    <w:p>
      <w:pPr>
        <w:numPr>
          <w:ilvl w:val="0"/>
          <w:numId w:val="1001"/>
        </w:numPr>
        <w:pStyle w:val="Compact"/>
      </w:pPr>
      <w:r>
        <w:t xml:space="preserve">How do Web Designers in China Guangzhou integrate traditional Chinese visual culture (e.g., Cantonese motifs, auspicious color palettes) with modern UX principles for local clients?</w:t>
      </w:r>
    </w:p>
    <w:p>
      <w:pPr>
        <w:numPr>
          <w:ilvl w:val="0"/>
          <w:numId w:val="1001"/>
        </w:numPr>
        <w:pStyle w:val="Compact"/>
      </w:pPr>
      <w:r>
        <w:t xml:space="preserve">What specific regulatory and technological constraints unique to Guangzhou’s digital ecosystem (e.g., censorship compliance, mobile-first optimization for high 5G penetration) most significantly impact Web Designer workflows?</w:t>
      </w:r>
    </w:p>
    <w:p>
      <w:pPr>
        <w:numPr>
          <w:ilvl w:val="0"/>
          <w:numId w:val="1001"/>
        </w:numPr>
        <w:pStyle w:val="Compact"/>
      </w:pPr>
      <w:r>
        <w:t xml:space="preserve">How do client expectations in Guangzhou’s key sectors (manufacturing, tourism, e-commerce) differ from global standards, and how do Web Designers adapt their communication and deliverables to bridge this gap?</w:t>
      </w:r>
    </w:p>
    <w:p>
      <w:pPr>
        <w:numPr>
          <w:ilvl w:val="0"/>
          <w:numId w:val="1001"/>
        </w:numPr>
        <w:pStyle w:val="Compact"/>
      </w:pPr>
      <w:r>
        <w:t xml:space="preserve">What emerging skill sets beyond technical proficiency are now essential for a successful Web Designer operating within China Guangzhou’s market?</w:t>
      </w:r>
    </w:p>
    <w:bookmarkEnd w:id="23"/>
    <w:bookmarkStart w:id="24" w:name="methodology"/>
    <w:p>
      <w:pPr>
        <w:pStyle w:val="Heading2"/>
      </w:pPr>
      <w:r>
        <w:t xml:space="preserve">Methodology</w:t>
      </w:r>
    </w:p>
    <w:p>
      <w:pPr>
        <w:pStyle w:val="FirstParagraph"/>
      </w:pPr>
      <w:r>
        <w:t xml:space="preserve">This study adopts a mixed-methods approach, combining qualitative and quantitative data collection tailored to Guangzhou’s context. Phase 1 involves semi-structured interviews with 30+ Web Designers across diverse Guangzhou-based agencies (e.g., local firms like Maimai Digital and multinational subsidiaries operating in the city) to capture their real-world challenges and adaptive strategies. Phase 2 employs a multi-site case study of 5 prominent Guangzhou businesses (e.g., a traditional tea brand leveraging WeChat Mini Programs, a logistics startup targeting cross-border e-commerce), analyzing their website performance metrics before/after localized redesigns. Phase 3 utilizes focus groups with Guangzhou-based end-users to validate design choices against cultural preferences and usability standards. Crucially, all data collection will be conducted in Mandarin with professional translators to ensure accuracy, reflecting the linguistic reality of Guangzhou’s digital workplace.</w:t>
      </w:r>
    </w:p>
    <w:bookmarkEnd w:id="24"/>
    <w:bookmarkStart w:id="25" w:name="expected-contributions"/>
    <w:p>
      <w:pPr>
        <w:pStyle w:val="Heading2"/>
      </w:pPr>
      <w:r>
        <w:t xml:space="preserve">Expected Contributions</w:t>
      </w:r>
    </w:p>
    <w:p>
      <w:pPr>
        <w:pStyle w:val="FirstParagraph"/>
      </w:pPr>
      <w:r>
        <w:t xml:space="preserve">The findings from this Thesis Proposal will yield three major contributions. First, a culturally attuned framework for "Guangzhou-Specific Web Design" that moves beyond one-size-fits-all approaches. Second, evidence-based recommendations for design education curricula in Guangdong universities to better prepare future Web Designers for regional market demands. Third, a strategic toolkit for businesses in China Guangzhou to effectively partner with Web Designers who understand local nuances—directly supporting the city’s goal of becoming an innovation epicenter. This research will also challenge the global design community to recognize that successful digital experiences require deep, place-based intelligence; the Web Designer in China Guangzhou is not just a technician but a cultural translator navigating one of Asia’s most vibrant digital frontiers.</w:t>
      </w:r>
    </w:p>
    <w:bookmarkEnd w:id="25"/>
    <w:bookmarkStart w:id="26" w:name="conclusion"/>
    <w:p>
      <w:pPr>
        <w:pStyle w:val="Heading2"/>
      </w:pPr>
      <w:r>
        <w:t xml:space="preserve">Conclusion</w:t>
      </w:r>
    </w:p>
    <w:p>
      <w:pPr>
        <w:pStyle w:val="FirstParagraph"/>
      </w:pPr>
      <w:r>
        <w:t xml:space="preserve">In conclusion, this Thesis Proposal establishes the critical need for context-specific research on the Web Designer role within China Guangzhou. As the city accelerates its digital integration into global supply chains and consumer markets, understanding how Web Designers bridge cultural and technological divides is not merely academic—it is essential for sustainable economic growth. By centering Guangzhou’s unique identity in this study, we move beyond generic analyses to provide actionable insights that empower designers, clients, and policymakers. This research promises to redefine what it means to be a Web Designer in one of the world’s most dynamic urban tech hubs, ensuring digital solutions resonate authentically with Guangzhou’s people and businesses. The proposed work directly fulfills the imperative for localized knowledge within China's rapidly evolving digital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Guangzhou's Digital Economy</dc:title>
  <dc:creator/>
  <dc:language>en</dc:language>
  <cp:keywords/>
  <dcterms:created xsi:type="dcterms:W3CDTF">2026-07-15T08:24:16Z</dcterms:created>
  <dcterms:modified xsi:type="dcterms:W3CDTF">2026-07-15T08:24:16Z</dcterms:modified>
</cp:coreProperties>
</file>

<file path=docProps/custom.xml><?xml version="1.0" encoding="utf-8"?>
<Properties xmlns="http://schemas.openxmlformats.org/officeDocument/2006/custom-properties" xmlns:vt="http://schemas.openxmlformats.org/officeDocument/2006/docPropsVTypes"/>
</file>