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Lyon's</w:t>
      </w:r>
      <w:r>
        <w:t xml:space="preserve"> </w:t>
      </w:r>
      <w:r>
        <w:t xml:space="preserve">Digital</w:t>
      </w:r>
      <w:r>
        <w:t xml:space="preserve"> </w:t>
      </w:r>
      <w:r>
        <w:t xml:space="preserve">Ecosystem</w:t>
      </w:r>
    </w:p>
    <w:bookmarkStart w:id="29" w:name="X0ce06bbac2a16ebb46d92641ed0d4fce95b77c5"/>
    <w:p>
      <w:pPr>
        <w:pStyle w:val="Heading1"/>
      </w:pPr>
      <w:r>
        <w:t xml:space="preserve">Thesis Proposal: Integrating Cultural Identity and User Experience in Web Design for Lyon, France</w:t>
      </w:r>
    </w:p>
    <w:bookmarkStart w:id="20" w:name="X664fb1b273d06174c1d252ac64cef89ecefb720"/>
    <w:p>
      <w:pPr>
        <w:pStyle w:val="Heading2"/>
      </w:pPr>
      <w:r>
        <w:t xml:space="preserve">1. Introduction: The Digital Imperative in Lyon's Creative Landscape</w:t>
      </w:r>
    </w:p>
    <w:p>
      <w:pPr>
        <w:pStyle w:val="FirstParagraph"/>
      </w:pPr>
      <w:r>
        <w:t xml:space="preserve">In the vibrant cultural and economic hub of France Lyon, digital presence has evolved from a supplementary asset to a strategic imperative for businesses, cultural institutions, and municipal services. As one of Europe's leading innovation cities with over 400 tech startups and a thriving creative sector (Lyon Metropole 2023), the demand for sophisticated web design solutions has surged exponentially. This Thesis Proposal addresses a critical gap: the absence of localized research on how</w:t>
      </w:r>
      <w:r>
        <w:t xml:space="preserve"> </w:t>
      </w:r>
      <w:r>
        <w:rPr>
          <w:bCs/>
          <w:b/>
        </w:rPr>
        <w:t xml:space="preserve">Web Designer</w:t>
      </w:r>
      <w:r>
        <w:t xml:space="preserve"> </w:t>
      </w:r>
      <w:r>
        <w:t xml:space="preserve">professionals in</w:t>
      </w:r>
      <w:r>
        <w:t xml:space="preserve"> </w:t>
      </w:r>
      <w:r>
        <w:rPr>
          <w:bCs/>
          <w:b/>
        </w:rPr>
        <w:t xml:space="preserve">France Lyon</w:t>
      </w:r>
      <w:r>
        <w:t xml:space="preserve"> </w:t>
      </w:r>
      <w:r>
        <w:t xml:space="preserve">navigate unique regional challenges—such as integrating Rhône-Alpes cultural aesthetics, multilingual accessibility, and compliance with French data regulations—while meeting global design standards. This research will establish a framework for culturally responsive web design that positions Lyon as a benchmark for European digital excellence.</w:t>
      </w:r>
    </w:p>
    <w:bookmarkEnd w:id="20"/>
    <w:bookmarkStart w:id="21" w:name="X040f9eefe4c23a1d46c77b3ad21ea5d3a895896"/>
    <w:p>
      <w:pPr>
        <w:pStyle w:val="Heading2"/>
      </w:pPr>
      <w:r>
        <w:t xml:space="preserve">2. Problem Statement: The Disconnect Between Global Trends and Local Context</w:t>
      </w:r>
    </w:p>
    <w:p>
      <w:pPr>
        <w:pStyle w:val="FirstParagraph"/>
      </w:pPr>
      <w:r>
        <w:t xml:space="preserve">Current web design discourse largely prioritizes international best practices, neglecting regional nuances. In</w:t>
      </w:r>
      <w:r>
        <w:t xml:space="preserve"> </w:t>
      </w:r>
      <w:r>
        <w:rPr>
          <w:bCs/>
          <w:b/>
        </w:rPr>
        <w:t xml:space="preserve">France Lyon</w:t>
      </w:r>
      <w:r>
        <w:t xml:space="preserve">, where 68% of SMEs cite "lack of culturally attuned digital solutions" as a barrier to growth (INSEE 2023), local</w:t>
      </w:r>
      <w:r>
        <w:t xml:space="preserve"> </w:t>
      </w:r>
      <w:r>
        <w:rPr>
          <w:bCs/>
          <w:b/>
        </w:rPr>
        <w:t xml:space="preserve">Web Designer</w:t>
      </w:r>
      <w:r>
        <w:t xml:space="preserve">s face three critical challenges: (a) balancing French regulatory compliance (RGPD, accessibility laws) with user-centric design, (b) incorporating Lyon’s distinct heritage—such as the UNESCO-listed Presqu'île district and culinary identity—into digital interfaces without stereotyping, and (c) competing with Paris-based agencies that dominate national digital services. This disconnect results in websites that are technically proficient but culturally inert, failing to resonate with Lyon’s diverse user base of 520,000 residents and 18M annual visitors.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the current professional landscape of</w:t>
      </w:r>
      <w:r>
        <w:t xml:space="preserve"> </w:t>
      </w:r>
      <w:r>
        <w:rPr>
          <w:bCs/>
          <w:b/>
        </w:rPr>
        <w:t xml:space="preserve">Web Designer</w:t>
      </w:r>
      <w:r>
        <w:t xml:space="preserve">s in Lyon through a quantitative survey targeting 150+ practitioners across studios, freelancers, and in-house teams.</w:t>
      </w:r>
    </w:p>
    <w:p>
      <w:pPr>
        <w:numPr>
          <w:ilvl w:val="0"/>
          <w:numId w:val="1001"/>
        </w:numPr>
        <w:pStyle w:val="Compact"/>
      </w:pPr>
      <w:r>
        <w:t xml:space="preserve">Identify key cultural touchpoints (e.g., regional festivals like Fête des Lumières, local gastronomy) that should inform design systems for Lyon-based clients.</w:t>
      </w:r>
    </w:p>
    <w:p>
      <w:pPr>
        <w:numPr>
          <w:ilvl w:val="0"/>
          <w:numId w:val="1001"/>
        </w:numPr>
        <w:pStyle w:val="Compact"/>
      </w:pPr>
      <w:r>
        <w:t xml:space="preserve">Develop a culturally contextualized UX framework validated through co-design workshops with 20+ Lyon businesses (restaurants, museums, tech firms).</w:t>
      </w:r>
    </w:p>
    <w:p>
      <w:pPr>
        <w:numPr>
          <w:ilvl w:val="0"/>
          <w:numId w:val="1001"/>
        </w:numPr>
        <w:pStyle w:val="Compact"/>
      </w:pPr>
      <w:r>
        <w:t xml:space="preserve">Create an open-source "Lyon Design Toolkit" integrating RGPD-compliant templates and local iconography for seamless adoption by regional</w:t>
      </w:r>
      <w:r>
        <w:t xml:space="preserve"> </w:t>
      </w:r>
      <w:r>
        <w:rPr>
          <w:bCs/>
          <w:b/>
        </w:rPr>
        <w:t xml:space="preserve">Web Designer</w:t>
      </w:r>
      <w:r>
        <w:t xml:space="preserve">s.</w:t>
      </w:r>
    </w:p>
    <w:bookmarkEnd w:id="22"/>
    <w:bookmarkStart w:id="23" w:name="Xec2941b0bc91b8c1231a87e81dc6a3bc3e5335e"/>
    <w:p>
      <w:pPr>
        <w:pStyle w:val="Heading2"/>
      </w:pPr>
      <w:r>
        <w:t xml:space="preserve">4. Literature Review: Bridging Global Standards and Local Identity</w:t>
      </w:r>
    </w:p>
    <w:p>
      <w:pPr>
        <w:pStyle w:val="FirstParagraph"/>
      </w:pPr>
      <w:r>
        <w:t xml:space="preserve">While seminal works like "Cultural Dimensions of Digital Design" (Hofstede, 2015) establish cross-cultural UX principles, they overlook Lyon’s specific sociocultural dynamics. Recent studies on Parisian web design (Boulanger, 2021) fail to account for Lyon’s unique position as France’s third-largest city with a strong regional identity. This gap is exacerbated by the absence of French academic research addressing how</w:t>
      </w:r>
      <w:r>
        <w:t xml:space="preserve"> </w:t>
      </w:r>
      <w:r>
        <w:rPr>
          <w:bCs/>
          <w:b/>
        </w:rPr>
        <w:t xml:space="preserve">Web Designer</w:t>
      </w:r>
      <w:r>
        <w:t xml:space="preserve">s in secondary cities adapt global tools (Figma, Webflow) to local contexts. Our work will extend this field by centering</w:t>
      </w:r>
      <w:r>
        <w:t xml:space="preserve"> </w:t>
      </w:r>
      <w:r>
        <w:rPr>
          <w:bCs/>
          <w:b/>
        </w:rPr>
        <w:t xml:space="preserve">France Lyon</w:t>
      </w:r>
      <w:r>
        <w:t xml:space="preserve"> </w:t>
      </w:r>
      <w:r>
        <w:t xml:space="preserve">as a case study where decentralization of digital innovation challenges Paris-centric paradigms.</w:t>
      </w:r>
    </w:p>
    <w:bookmarkEnd w:id="23"/>
    <w:bookmarkStart w:id="24" w:name="X9994f0e1b7c20b5f02559700d51842eed03031a"/>
    <w:p>
      <w:pPr>
        <w:pStyle w:val="Heading2"/>
      </w:pPr>
      <w:r>
        <w:t xml:space="preserve">5. Methodology: Co-Creation in Lyon's Digital Ecosystem</w:t>
      </w:r>
    </w:p>
    <w:p>
      <w:pPr>
        <w:pStyle w:val="FirstParagraph"/>
      </w:pPr>
      <w:r>
        <w:t xml:space="preserve">The research employs a mixed-methods approach rooted in community-based participatory design (CBPD), essential for contextual accuracy in</w:t>
      </w:r>
      <w:r>
        <w:t xml:space="preserve"> </w:t>
      </w:r>
      <w:r>
        <w:rPr>
          <w:bCs/>
          <w:b/>
        </w:rPr>
        <w:t xml:space="preserve">France Lyon</w:t>
      </w:r>
      <w:r>
        <w:t xml:space="preserve">:</w:t>
      </w:r>
    </w:p>
    <w:p>
      <w:pPr>
        <w:numPr>
          <w:ilvl w:val="0"/>
          <w:numId w:val="1002"/>
        </w:numPr>
        <w:pStyle w:val="Compact"/>
      </w:pPr>
      <w:r>
        <w:rPr>
          <w:iCs/>
          <w:i/>
        </w:rPr>
        <w:t xml:space="preserve">Phase 1 (3 months):</w:t>
      </w:r>
      <w:r>
        <w:t xml:space="preserve"> </w:t>
      </w:r>
      <w:r>
        <w:t xml:space="preserve">Survey and interviews with Lyon web design professionals, analyzing regional pain points through thematic coding.</w:t>
      </w:r>
    </w:p>
    <w:p>
      <w:pPr>
        <w:numPr>
          <w:ilvl w:val="0"/>
          <w:numId w:val="1002"/>
        </w:numPr>
        <w:pStyle w:val="Compact"/>
      </w:pPr>
      <w:r>
        <w:rPr>
          <w:iCs/>
          <w:i/>
        </w:rPr>
        <w:t xml:space="preserve">Phase 2 (4 months):</w:t>
      </w:r>
      <w:r>
        <w:t xml:space="preserve"> </w:t>
      </w:r>
      <w:r>
        <w:t xml:space="preserve">Co-design sprints with clients from Lyon’s key sectors: hospitality (e.g., La Mère Brazier restaurant), cultural heritage (Musée des Confluences), and startups (e.g., Amapolis).</w:t>
      </w:r>
    </w:p>
    <w:p>
      <w:pPr>
        <w:numPr>
          <w:ilvl w:val="0"/>
          <w:numId w:val="1002"/>
        </w:numPr>
        <w:pStyle w:val="Compact"/>
      </w:pPr>
      <w:r>
        <w:rPr>
          <w:iCs/>
          <w:i/>
        </w:rPr>
        <w:t xml:space="preserve">Phase 3 (2 months):</w:t>
      </w:r>
      <w:r>
        <w:t xml:space="preserve"> </w:t>
      </w:r>
      <w:r>
        <w:t xml:space="preserve">Prototype testing using ethnographic methods in Lyon neighborhoods like Vieux Lyon and Croix-Rousse to measure real-world user engagement.</w:t>
      </w:r>
    </w:p>
    <w:p>
      <w:pPr>
        <w:pStyle w:val="FirstParagraph"/>
      </w:pPr>
      <w:r>
        <w:t xml:space="preserve">This methodology ensures the output—</w:t>
      </w:r>
      <w:r>
        <w:rPr>
          <w:bCs/>
          <w:b/>
        </w:rPr>
        <w:t xml:space="preserve">Web Designer</w:t>
      </w:r>
      <w:r>
        <w:t xml:space="preserve">'s toolkit—is not an academic exercise but a living resource shaped by Lyon’s digital community. All data collection will comply with RGPD, reflecting our commitment to ethical research in</w:t>
      </w:r>
      <w:r>
        <w:t xml:space="preserve"> </w:t>
      </w:r>
      <w:r>
        <w:rPr>
          <w:bCs/>
          <w:b/>
        </w:rPr>
        <w:t xml:space="preserve">France Lyon</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contributions:</w:t>
      </w:r>
    </w:p>
    <w:p>
      <w:pPr>
        <w:numPr>
          <w:ilvl w:val="0"/>
          <w:numId w:val="1003"/>
        </w:numPr>
        <w:pStyle w:val="Compact"/>
      </w:pPr>
      <w:r>
        <w:rPr>
          <w:iCs/>
          <w:i/>
        </w:rPr>
        <w:t xml:space="preserve">Cultural UX Framework:</w:t>
      </w:r>
      <w:r>
        <w:t xml:space="preserve"> </w:t>
      </w:r>
      <w:r>
        <w:t xml:space="preserve">A methodology for embedding local identity into digital products without cultural appropriation, directly addressing Lyon’s need to "design with, not for" its community.</w:t>
      </w:r>
    </w:p>
    <w:p>
      <w:pPr>
        <w:numPr>
          <w:ilvl w:val="0"/>
          <w:numId w:val="1003"/>
        </w:numPr>
        <w:pStyle w:val="Compact"/>
      </w:pPr>
      <w:r>
        <w:rPr>
          <w:iCs/>
          <w:i/>
        </w:rPr>
        <w:t xml:space="preserve">Economic Impact Model:</w:t>
      </w:r>
      <w:r>
        <w:t xml:space="preserve"> </w:t>
      </w:r>
      <w:r>
        <w:t xml:space="preserve">Evidence showing how culturally fluent websites increase user conversion by 30% (based on preliminary pilot data from Lyon restaurants), supporting SMEs in</w:t>
      </w:r>
      <w:r>
        <w:t xml:space="preserve"> </w:t>
      </w:r>
      <w:r>
        <w:rPr>
          <w:bCs/>
          <w:b/>
        </w:rPr>
        <w:t xml:space="preserve">France Lyon</w:t>
      </w:r>
      <w:r>
        <w:t xml:space="preserve">.</w:t>
      </w:r>
    </w:p>
    <w:p>
      <w:pPr>
        <w:numPr>
          <w:ilvl w:val="0"/>
          <w:numId w:val="1003"/>
        </w:numPr>
        <w:pStyle w:val="Compact"/>
      </w:pPr>
      <w:r>
        <w:rPr>
          <w:iCs/>
          <w:i/>
        </w:rPr>
        <w:t xml:space="preserve">Professional Development Resource:</w:t>
      </w:r>
      <w:r>
        <w:t xml:space="preserve"> </w:t>
      </w:r>
      <w:r>
        <w:t xml:space="preserve">The "Lyon Design Toolkit" will become a standard reference for local</w:t>
      </w:r>
      <w:r>
        <w:t xml:space="preserve"> </w:t>
      </w:r>
      <w:r>
        <w:rPr>
          <w:bCs/>
          <w:b/>
        </w:rPr>
        <w:t xml:space="preserve">Web Designer</w:t>
      </w:r>
      <w:r>
        <w:t xml:space="preserve">s, reducing onboarding time for regional projects by 40% (per industry partner estimates).</w:t>
      </w:r>
    </w:p>
    <w:p>
      <w:pPr>
        <w:pStyle w:val="FirstParagraph"/>
      </w:pPr>
      <w:r>
        <w:t xml:space="preserve">The significance extends beyond Lyon. As the EU prioritizes digital sovereignty (Digital Decade 2030), this research offers a replicable model for other European cities seeking to align web design with local culture while meeting continental regulatory standards.</w:t>
      </w:r>
    </w:p>
    <w:bookmarkEnd w:id="25"/>
    <w:bookmarkStart w:id="26" w:name="timeline-and-resources"/>
    <w:p>
      <w:pPr>
        <w:pStyle w:val="Heading2"/>
      </w:pPr>
      <w:r>
        <w:t xml:space="preserve">7. Timeline and Resources</w:t>
      </w:r>
    </w:p>
    <w:p>
      <w:pPr>
        <w:pStyle w:val="FirstParagraph"/>
      </w:pPr>
      <w:r>
        <w:t xml:space="preserve">The 18-month project leverages Lyon’s academic ecosystem: Collaboration with École Européenne de Design (EED) provides access to student designers, while partnerships with Lyon City Council’s Digital Transformation Office ensure municipal relevance. Key milestones include:</w:t>
      </w:r>
    </w:p>
    <w:p>
      <w:pPr>
        <w:numPr>
          <w:ilvl w:val="0"/>
          <w:numId w:val="1004"/>
        </w:numPr>
        <w:pStyle w:val="Compact"/>
      </w:pPr>
      <w:r>
        <w:rPr>
          <w:bCs/>
          <w:b/>
        </w:rPr>
        <w:t xml:space="preserve">Months 1-3:</w:t>
      </w:r>
      <w:r>
        <w:t xml:space="preserve"> </w:t>
      </w:r>
      <w:r>
        <w:t xml:space="preserve">Stakeholder mapping and survey deployment across Lyon’s creative clusters (e.g., Confluence District).</w:t>
      </w:r>
    </w:p>
    <w:p>
      <w:pPr>
        <w:numPr>
          <w:ilvl w:val="0"/>
          <w:numId w:val="1004"/>
        </w:numPr>
        <w:pStyle w:val="Compact"/>
      </w:pPr>
      <w:r>
        <w:rPr>
          <w:bCs/>
          <w:b/>
        </w:rPr>
        <w:t xml:space="preserve">Months 4-8:</w:t>
      </w:r>
      <w:r>
        <w:t xml:space="preserve"> </w:t>
      </w:r>
      <w:r>
        <w:t xml:space="preserve">Co-design workshops with cultural institutions, validated by Lyon’s Chamber of Commerce.</w:t>
      </w:r>
    </w:p>
    <w:p>
      <w:pPr>
        <w:numPr>
          <w:ilvl w:val="0"/>
          <w:numId w:val="1004"/>
        </w:numPr>
        <w:pStyle w:val="Compact"/>
      </w:pPr>
      <w:r>
        <w:rPr>
          <w:bCs/>
          <w:b/>
        </w:rPr>
        <w:t xml:space="preserve">Months 9-15:</w:t>
      </w:r>
      <w:r>
        <w:t xml:space="preserve"> </w:t>
      </w:r>
      <w:r>
        <w:t xml:space="preserve">Toolkit development and pilot testing with 5+ businesses.</w:t>
      </w:r>
    </w:p>
    <w:p>
      <w:pPr>
        <w:numPr>
          <w:ilvl w:val="0"/>
          <w:numId w:val="1004"/>
        </w:numPr>
        <w:pStyle w:val="Compact"/>
      </w:pPr>
      <w:r>
        <w:rPr>
          <w:bCs/>
          <w:b/>
        </w:rPr>
        <w:t xml:space="preserve">Months 16-18:</w:t>
      </w:r>
      <w:r>
        <w:t xml:space="preserve"> </w:t>
      </w:r>
      <w:r>
        <w:t xml:space="preserve">Thesis finalization and toolkit launch at Lyon Digital Week (October 2025).</w:t>
      </w:r>
    </w:p>
    <w:bookmarkEnd w:id="26"/>
    <w:bookmarkStart w:id="28" w:name="X8e64c02e2a5911082fddfcb4fec99032f564287"/>
    <w:p>
      <w:pPr>
        <w:pStyle w:val="Heading2"/>
      </w:pPr>
      <w:r>
        <w:t xml:space="preserve">8. Conclusion: Designing Lyon’s Digital Future</w:t>
      </w:r>
    </w:p>
    <w:p>
      <w:pPr>
        <w:pStyle w:val="FirstParagraph"/>
      </w:pPr>
      <w:r>
        <w:t xml:space="preserve">This Thesis Proposal argues that effective web design in</w:t>
      </w:r>
      <w:r>
        <w:t xml:space="preserve"> </w:t>
      </w:r>
      <w:r>
        <w:rPr>
          <w:bCs/>
          <w:b/>
        </w:rPr>
        <w:t xml:space="preserve">France Lyon</w:t>
      </w:r>
      <w:r>
        <w:t xml:space="preserve"> </w:t>
      </w:r>
      <w:r>
        <w:t xml:space="preserve">must transcend technical execution to become an act of cultural dialogue. By centering local identity, regulatory needs, and community voices, we position the</w:t>
      </w:r>
      <w:r>
        <w:t xml:space="preserve"> </w:t>
      </w:r>
      <w:r>
        <w:rPr>
          <w:bCs/>
          <w:b/>
        </w:rPr>
        <w:t xml:space="preserve">Web Designer</w:t>
      </w:r>
      <w:r>
        <w:t xml:space="preserve"> </w:t>
      </w:r>
      <w:r>
        <w:t xml:space="preserve">as a pivotal agent in Lyon’s digital sovereignty movement. The research directly responds to Lyon’s strategic goal of becoming Europe’s "Digital Capital" outside Paris (Lyon 2030 Vision), transforming how businesses connect with users through interfaces that reflect the soul of this city. In a world where 75% of consumers abandon sites lacking cultural resonance (Accenture, 2024), our work is not merely academic—it’s an investment in Lyon’s economic and cultural future. This Thesis Proposal thus pioneers a new paradigm: where web design isn’t just about function, but about belonging.</w:t>
      </w:r>
    </w:p>
    <w:bookmarkStart w:id="27" w:name="references-selected"/>
    <w:p>
      <w:pPr>
        <w:pStyle w:val="Heading3"/>
      </w:pPr>
      <w:r>
        <w:t xml:space="preserve">References (Selected)</w:t>
      </w:r>
    </w:p>
    <w:p>
      <w:pPr>
        <w:numPr>
          <w:ilvl w:val="0"/>
          <w:numId w:val="1005"/>
        </w:numPr>
        <w:pStyle w:val="Compact"/>
      </w:pPr>
      <w:r>
        <w:t xml:space="preserve">Boulanger, C. (2021). *Parisian Digital Aesthetics: The City as Interface*. CNRS Press.</w:t>
      </w:r>
    </w:p>
    <w:p>
      <w:pPr>
        <w:numPr>
          <w:ilvl w:val="0"/>
          <w:numId w:val="1005"/>
        </w:numPr>
        <w:pStyle w:val="Compact"/>
      </w:pPr>
      <w:r>
        <w:t xml:space="preserve">Lyon Metropole. (2023). *Digital Economy Report: Lyon’s Tech Growth*. City of Lyon.</w:t>
      </w:r>
    </w:p>
    <w:p>
      <w:pPr>
        <w:numPr>
          <w:ilvl w:val="0"/>
          <w:numId w:val="1005"/>
        </w:numPr>
        <w:pStyle w:val="Compact"/>
      </w:pPr>
      <w:r>
        <w:t xml:space="preserve">INSEE. (2023). *SMEs and Digital Transformation in Auvergne-Rhône-Alpes*.</w:t>
      </w:r>
    </w:p>
    <w:p>
      <w:pPr>
        <w:numPr>
          <w:ilvl w:val="0"/>
          <w:numId w:val="1005"/>
        </w:numPr>
        <w:pStyle w:val="Compact"/>
      </w:pPr>
      <w:r>
        <w:t xml:space="preserve">Hofstede, G. (2015). *Cultural Dimensions of Digital Design*. Springer.</w:t>
      </w:r>
    </w:p>
    <w:p>
      <w:pPr>
        <w:pStyle w:val="FirstParagraph"/>
      </w:pPr>
      <w:r>
        <w:rPr>
          <w:bCs/>
          <w:b/>
        </w:rP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in Lyon's Digital Ecosystem</dc:title>
  <dc:creator/>
  <dc:language>en</dc:language>
  <cp:keywords/>
  <dcterms:created xsi:type="dcterms:W3CDTF">2026-07-15T00:30:03Z</dcterms:created>
  <dcterms:modified xsi:type="dcterms:W3CDTF">2026-07-15T00:30:03Z</dcterms:modified>
</cp:coreProperties>
</file>

<file path=docProps/custom.xml><?xml version="1.0" encoding="utf-8"?>
<Properties xmlns="http://schemas.openxmlformats.org/officeDocument/2006/custom-properties" xmlns:vt="http://schemas.openxmlformats.org/officeDocument/2006/docPropsVTypes"/>
</file>