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Milan,</w:t>
      </w:r>
      <w:r>
        <w:t xml:space="preserve"> </w:t>
      </w:r>
      <w:r>
        <w:t xml:space="preserve">Italy's</w:t>
      </w:r>
      <w:r>
        <w:t xml:space="preserve"> </w:t>
      </w:r>
      <w:r>
        <w:t xml:space="preserve">Digital</w:t>
      </w:r>
      <w:r>
        <w:t xml:space="preserve"> </w:t>
      </w:r>
      <w:r>
        <w:t xml:space="preserve">Epicenter</w:t>
      </w:r>
    </w:p>
    <w:bookmarkStart w:id="28" w:name="X488c3c49fef59b033b4599e6eb9093593b02e53"/>
    <w:p>
      <w:pPr>
        <w:pStyle w:val="Heading1"/>
      </w:pPr>
      <w:r>
        <w:t xml:space="preserve">Thesis Proposal: The Evolving Role of the Web Designer in Milan, Italy's Digital Epicenter</w:t>
      </w:r>
    </w:p>
    <w:bookmarkStart w:id="20" w:name="abstract"/>
    <w:p>
      <w:pPr>
        <w:pStyle w:val="Heading2"/>
      </w:pPr>
      <w:r>
        <w:t xml:space="preserve">Abstract</w:t>
      </w:r>
    </w:p>
    <w:p>
      <w:pPr>
        <w:pStyle w:val="FirstParagraph"/>
      </w:pPr>
      <w:r>
        <w:t xml:space="preserve">This thesis proposal investigates the multifaceted role of the modern</w:t>
      </w:r>
      <w:r>
        <w:t xml:space="preserve"> </w:t>
      </w:r>
      <w:r>
        <w:rPr>
          <w:bCs/>
          <w:b/>
        </w:rPr>
        <w:t xml:space="preserve">Web Designer</w:t>
      </w:r>
      <w:r>
        <w:t xml:space="preserve"> </w:t>
      </w:r>
      <w:r>
        <w:t xml:space="preserve">within Milan’s dynamic digital landscape. As Italy’s primary economic and creative hub, Milan represents a critical case study for understanding how regional cultural identity, industry demands, and technological innovation converge to shape professional practice. This research addresses a significant gap in current literature by examining not merely technical competencies but the strategic, cultural, and business-oriented skills increasingly required of</w:t>
      </w:r>
      <w:r>
        <w:t xml:space="preserve"> </w:t>
      </w:r>
      <w:r>
        <w:rPr>
          <w:bCs/>
          <w:b/>
        </w:rPr>
        <w:t xml:space="preserve">Web Designer</w:t>
      </w:r>
      <w:r>
        <w:t xml:space="preserve">s operating specifically within</w:t>
      </w:r>
      <w:r>
        <w:t xml:space="preserve"> </w:t>
      </w:r>
      <w:r>
        <w:rPr>
          <w:bCs/>
          <w:b/>
        </w:rPr>
        <w:t xml:space="preserve">Italy Milan</w:t>
      </w:r>
      <w:r>
        <w:t xml:space="preserve">. Through qualitative case studies and industry analysis, this project will map the evolving expectations placed upon digital creatives in one of Europe’s most influential design markets, contributing to both academic discourse and professional development frameworks for future</w:t>
      </w:r>
      <w:r>
        <w:t xml:space="preserve"> </w:t>
      </w:r>
      <w:r>
        <w:rPr>
          <w:bCs/>
          <w:b/>
        </w:rPr>
        <w:t xml:space="preserve">Web Designer</w:t>
      </w:r>
      <w:r>
        <w:t xml:space="preserve">s targeting the Italian market.</w:t>
      </w:r>
    </w:p>
    <w:bookmarkEnd w:id="20"/>
    <w:bookmarkStart w:id="21" w:name="Xe88cd7c635112bf780876916f4ef815996090b3"/>
    <w:p>
      <w:pPr>
        <w:pStyle w:val="Heading2"/>
      </w:pPr>
      <w:r>
        <w:t xml:space="preserve">Introduction: Milan as a Digital Crossroads</w:t>
      </w:r>
    </w:p>
    <w:p>
      <w:pPr>
        <w:pStyle w:val="FirstParagraph"/>
      </w:pPr>
      <w:r>
        <w:t xml:space="preserve">Milan transcends its reputation as Italy’s fashion capital; it has solidified its position as the nation’s undisputed digital innovation epicenter. Home to over 15,000 tech and creative agencies, multinational corporate HQs (including BMW Italia, Pirelli, and numerous fintech startups), and a vibrant ecosystem of design schools like Istituto Marangoni and NABA, Milan presents a unique laboratory for studying the</w:t>
      </w:r>
      <w:r>
        <w:t xml:space="preserve"> </w:t>
      </w:r>
      <w:r>
        <w:rPr>
          <w:bCs/>
          <w:b/>
        </w:rPr>
        <w:t xml:space="preserve">Web Designer</w:t>
      </w:r>
      <w:r>
        <w:t xml:space="preserve">'s role. The city’s economy is deeply intertwined with global markets—requiring digital assets that resonate locally while appealing to international audiences. This context demands</w:t>
      </w:r>
      <w:r>
        <w:t xml:space="preserve"> </w:t>
      </w:r>
      <w:r>
        <w:rPr>
          <w:bCs/>
          <w:b/>
        </w:rPr>
        <w:t xml:space="preserve">Web Designer</w:t>
      </w:r>
      <w:r>
        <w:t xml:space="preserve">s who possess not only technical proficiency in UX/UI, CMS platforms, and responsive development but also an acute understanding of Italian consumer behavior, regional business culture, and the nuanced aesthetic sensibilities cultivated by Milanese design heritage (e.g., Bauhaus influence, minimalist Italian elegance). This thesis directly confronts the question: How has the professional identity of the</w:t>
      </w:r>
      <w:r>
        <w:t xml:space="preserve"> </w:t>
      </w:r>
      <w:r>
        <w:rPr>
          <w:bCs/>
          <w:b/>
        </w:rPr>
        <w:t xml:space="preserve">Web Designer</w:t>
      </w:r>
      <w:r>
        <w:t xml:space="preserve"> </w:t>
      </w:r>
      <w:r>
        <w:t xml:space="preserve">in</w:t>
      </w:r>
      <w:r>
        <w:t xml:space="preserve"> </w:t>
      </w:r>
      <w:r>
        <w:rPr>
          <w:bCs/>
          <w:b/>
        </w:rPr>
        <w:t xml:space="preserve">Italy Milan</w:t>
      </w:r>
      <w:r>
        <w:t xml:space="preserve"> </w:t>
      </w:r>
      <w:r>
        <w:t xml:space="preserve">evolved beyond visual craft to become a strategic business partner?</w:t>
      </w:r>
    </w:p>
    <w:bookmarkEnd w:id="21"/>
    <w:bookmarkStart w:id="22" w:name="the-research-gap-and-problem-statement"/>
    <w:p>
      <w:pPr>
        <w:pStyle w:val="Heading2"/>
      </w:pPr>
      <w:r>
        <w:t xml:space="preserve">The Research Gap and Problem Statement</w:t>
      </w:r>
    </w:p>
    <w:p>
      <w:pPr>
        <w:pStyle w:val="FirstParagraph"/>
      </w:pPr>
      <w:r>
        <w:t xml:space="preserve">Current academic literature on web design often focuses on generic global trends or specific technical skills, neglecting the deeply contextual demands of major European cities like Milan. Existing studies fail to adequately address the unique pressures faced by designers operating within a high-stakes, culture-rich environment where digital presence is synonymous with brand prestige and market competitiveness. Key gaps include: (1) The lack of localized research on how Milanese clients define success for</w:t>
      </w:r>
      <w:r>
        <w:t xml:space="preserve"> </w:t>
      </w:r>
      <w:r>
        <w:rPr>
          <w:bCs/>
          <w:b/>
        </w:rPr>
        <w:t xml:space="preserve">Web Designer</w:t>
      </w:r>
      <w:r>
        <w:t xml:space="preserve">s beyond aesthetics; (2) Limited analysis of how Italian legal frameworks (e.g., GDPR compliance nuances for local businesses) impact design decisions; and (3) Insufficient exploration of the cultural communication skills needed to bridge traditional Italian business practices with digital innovation. This thesis directly targets these voids by centering its inquiry on the</w:t>
      </w:r>
      <w:r>
        <w:t xml:space="preserve"> </w:t>
      </w:r>
      <w:r>
        <w:rPr>
          <w:bCs/>
          <w:b/>
        </w:rPr>
        <w:t xml:space="preserve">Web Designer</w:t>
      </w:r>
      <w:r>
        <w:t xml:space="preserve"> </w:t>
      </w:r>
      <w:r>
        <w:t xml:space="preserve">within</w:t>
      </w:r>
      <w:r>
        <w:t xml:space="preserve"> </w:t>
      </w:r>
      <w:r>
        <w:rPr>
          <w:bCs/>
          <w:b/>
        </w:rPr>
        <w:t xml:space="preserve">Italy Milan</w:t>
      </w:r>
      <w:r>
        <w:t xml:space="preserve">, recognizing it as a pivotal professional role driving the city’s digital economy forward.</w:t>
      </w:r>
    </w:p>
    <w:bookmarkEnd w:id="22"/>
    <w:bookmarkStart w:id="23" w:name="research-objectives-and-questions"/>
    <w:p>
      <w:pPr>
        <w:pStyle w:val="Heading2"/>
      </w:pPr>
      <w:r>
        <w:t xml:space="preserve">Research Objectives and Questions</w:t>
      </w:r>
    </w:p>
    <w:p>
      <w:pPr>
        <w:pStyle w:val="FirstParagraph"/>
      </w:pPr>
      <w:r>
        <w:t xml:space="preserve">This study proposes to achieve three primary objectives:</w:t>
      </w:r>
    </w:p>
    <w:p>
      <w:pPr>
        <w:numPr>
          <w:ilvl w:val="0"/>
          <w:numId w:val="1001"/>
        </w:numPr>
        <w:pStyle w:val="Compact"/>
      </w:pPr>
      <w:r>
        <w:t xml:space="preserve">To identify and analyze the top five strategic competencies (beyond technical skills) demanded by Milanese businesses from their</w:t>
      </w:r>
      <w:r>
        <w:t xml:space="preserve"> </w:t>
      </w:r>
      <w:r>
        <w:rPr>
          <w:bCs/>
          <w:b/>
        </w:rPr>
        <w:t xml:space="preserve">Web Designer</w:t>
      </w:r>
      <w:r>
        <w:t xml:space="preserve">s.</w:t>
      </w:r>
    </w:p>
    <w:p>
      <w:pPr>
        <w:numPr>
          <w:ilvl w:val="0"/>
          <w:numId w:val="1001"/>
        </w:numPr>
        <w:pStyle w:val="Compact"/>
      </w:pPr>
      <w:r>
        <w:t xml:space="preserve">To map the interplay between Milan’s cultural identity (e.g., emphasis on quality, craftsmanship, visual harmony) and its digital design output.</w:t>
      </w:r>
    </w:p>
    <w:p>
      <w:pPr>
        <w:numPr>
          <w:ilvl w:val="0"/>
          <w:numId w:val="1001"/>
        </w:numPr>
        <w:pStyle w:val="Compact"/>
      </w:pPr>
      <w:r>
        <w:t xml:space="preserve">To propose an updated professional framework for the modern</w:t>
      </w:r>
      <w:r>
        <w:t xml:space="preserve"> </w:t>
      </w:r>
      <w:r>
        <w:rPr>
          <w:bCs/>
          <w:b/>
        </w:rPr>
        <w:t xml:space="preserve">Web Designer</w:t>
      </w:r>
      <w:r>
        <w:t xml:space="preserve"> </w:t>
      </w:r>
      <w:r>
        <w:t xml:space="preserve">tailored to the operational realities of working within</w:t>
      </w:r>
      <w:r>
        <w:t xml:space="preserve"> </w:t>
      </w:r>
      <w:r>
        <w:rPr>
          <w:bCs/>
          <w:b/>
        </w:rPr>
        <w:t xml:space="preserve">Italy Milan</w:t>
      </w:r>
      <w:r>
        <w:t xml:space="preserve">.</w:t>
      </w:r>
    </w:p>
    <w:p>
      <w:pPr>
        <w:pStyle w:val="FirstParagraph"/>
      </w:pPr>
      <w:r>
        <w:t xml:space="preserve">This will be guided by specific research questions, such as: *How do Milanese SMEs and multinational subsidiaries prioritize a Web Designer's strategic communication skills versus purely visual execution?* and *To what extent does the legacy of Milanese design movements (e.g., Gruppo 63, Salone del Mobile) inform contemporary digital branding practices?</w:t>
      </w:r>
    </w:p>
    <w:bookmarkEnd w:id="23"/>
    <w:bookmarkStart w:id="24" w:name="X987e9f43fa761d50f0e49f109c2bcb06ce45b74"/>
    <w:p>
      <w:pPr>
        <w:pStyle w:val="Heading2"/>
      </w:pPr>
      <w:r>
        <w:t xml:space="preserve">Methodology: Contextualizing Research in Milan</w:t>
      </w:r>
    </w:p>
    <w:p>
      <w:pPr>
        <w:pStyle w:val="FirstParagraph"/>
      </w:pPr>
      <w:r>
        <w:t xml:space="preserve">The research employs a mixed-methods approach, explicitly designed for contextual validity within</w:t>
      </w:r>
      <w:r>
        <w:t xml:space="preserve"> </w:t>
      </w:r>
      <w:r>
        <w:rPr>
          <w:bCs/>
          <w:b/>
        </w:rPr>
        <w:t xml:space="preserve">Italy Milan</w:t>
      </w:r>
      <w:r>
        <w:t xml:space="preserve">:</w:t>
      </w:r>
    </w:p>
    <w:p>
      <w:pPr>
        <w:numPr>
          <w:ilvl w:val="0"/>
          <w:numId w:val="1002"/>
        </w:numPr>
        <w:pStyle w:val="Compact"/>
      </w:pPr>
      <w:r>
        <w:rPr>
          <w:bCs/>
          <w:b/>
        </w:rPr>
        <w:t xml:space="preserve">Case Study Analysis:</w:t>
      </w:r>
      <w:r>
        <w:t xml:space="preserve"> </w:t>
      </w:r>
      <w:r>
        <w:t xml:space="preserve">In-depth examination of 8–10 recent high-impact digital projects from Milan-based agencies (e.g., campaigns for Prada, Fendi e-commerce rebrands, or local fintech platforms), focusing on the designer’s role in strategy and client collaboration.</w:t>
      </w:r>
    </w:p>
    <w:p>
      <w:pPr>
        <w:numPr>
          <w:ilvl w:val="0"/>
          <w:numId w:val="1002"/>
        </w:numPr>
        <w:pStyle w:val="Compact"/>
      </w:pPr>
      <w:r>
        <w:rPr>
          <w:bCs/>
          <w:b/>
        </w:rPr>
        <w:t xml:space="preserve">Semi-Structured Interviews:</w:t>
      </w:r>
      <w:r>
        <w:t xml:space="preserve"> </w:t>
      </w:r>
      <w:r>
        <w:t xml:space="preserve">Conducted with 25 key stakeholders: Web Designers (including senior leads and freelancers), Creative Directors from Milanese agencies, and Marketing Managers at major Milanese brands (e.g., luxury fashion houses, industrial innovators, digital startups).</w:t>
      </w:r>
    </w:p>
    <w:p>
      <w:pPr>
        <w:numPr>
          <w:ilvl w:val="0"/>
          <w:numId w:val="1002"/>
        </w:numPr>
        <w:pStyle w:val="Compact"/>
      </w:pPr>
      <w:r>
        <w:rPr>
          <w:bCs/>
          <w:b/>
        </w:rPr>
        <w:t xml:space="preserve">Industry Report Synthesis:</w:t>
      </w:r>
      <w:r>
        <w:t xml:space="preserve"> </w:t>
      </w:r>
      <w:r>
        <w:t xml:space="preserve">Analysis of recent market reports on Milan’s digital economy (from Comune di Milano Digital Office and Associazione Italiana Web Designers) to contextualize findings within regional trends.</w:t>
      </w:r>
    </w:p>
    <w:p>
      <w:pPr>
        <w:pStyle w:val="FirstParagraph"/>
      </w:pPr>
      <w:r>
        <w:t xml:space="preserve">All interviews and case studies will be conducted in English or Italian (with professional translation for analysis), ensuring authenticity of the Milanese business context. Ethical considerations include anonymizing all participant data per GDPR standards, crucial for research conducted within Italy’s strict regulatory environment.</w:t>
      </w:r>
    </w:p>
    <w:bookmarkEnd w:id="24"/>
    <w:bookmarkStart w:id="25" w:name="significance-and-expected-contribution"/>
    <w:p>
      <w:pPr>
        <w:pStyle w:val="Heading2"/>
      </w:pPr>
      <w:r>
        <w:t xml:space="preserve">Significance and Expected Contribution</w:t>
      </w:r>
    </w:p>
    <w:p>
      <w:pPr>
        <w:pStyle w:val="FirstParagraph"/>
      </w:pPr>
      <w:r>
        <w:t xml:space="preserve">This thesis will make a significant contribution in three key areas:</w:t>
      </w:r>
    </w:p>
    <w:p>
      <w:pPr>
        <w:numPr>
          <w:ilvl w:val="0"/>
          <w:numId w:val="1003"/>
        </w:numPr>
        <w:pStyle w:val="Compact"/>
      </w:pPr>
      <w:r>
        <w:rPr>
          <w:bCs/>
          <w:b/>
        </w:rPr>
        <w:t xml:space="preserve">Academic:</w:t>
      </w:r>
      <w:r>
        <w:t xml:space="preserve"> </w:t>
      </w:r>
      <w:r>
        <w:t xml:space="preserve">It fills a critical void in design scholarship by providing the first comprehensive analysis of the professional evolution of the Web Designer specifically within Milan, offering a model for similar urban studies across Europe.</w:t>
      </w:r>
    </w:p>
    <w:p>
      <w:pPr>
        <w:numPr>
          <w:ilvl w:val="0"/>
          <w:numId w:val="1003"/>
        </w:numPr>
        <w:pStyle w:val="Compact"/>
      </w:pPr>
      <w:r>
        <w:rPr>
          <w:bCs/>
          <w:b/>
        </w:rPr>
        <w:t xml:space="preserve">Professional Practice:</w:t>
      </w:r>
      <w:r>
        <w:t xml:space="preserve"> </w:t>
      </w:r>
      <w:r>
        <w:t xml:space="preserve">The proposed competency framework will provide actionable guidance for both aspiring</w:t>
      </w:r>
      <w:r>
        <w:t xml:space="preserve"> </w:t>
      </w:r>
      <w:r>
        <w:rPr>
          <w:bCs/>
          <w:b/>
        </w:rPr>
        <w:t xml:space="preserve">Web Designer</w:t>
      </w:r>
      <w:r>
        <w:t xml:space="preserve">s targeting Milan and Italian agencies seeking to refine their recruitment and development strategies. It addresses the urgent need to move beyond "pixel-perfect" design towards strategic digital storytelling.</w:t>
      </w:r>
    </w:p>
    <w:p>
      <w:pPr>
        <w:numPr>
          <w:ilvl w:val="0"/>
          <w:numId w:val="1003"/>
        </w:numPr>
        <w:pStyle w:val="Compact"/>
      </w:pPr>
      <w:r>
        <w:rPr>
          <w:bCs/>
          <w:b/>
        </w:rPr>
        <w:t xml:space="preserve">Regional Development:</w:t>
      </w:r>
      <w:r>
        <w:t xml:space="preserve"> </w:t>
      </w:r>
      <w:r>
        <w:t xml:space="preserve">By highlighting the specific value proposition of skilled</w:t>
      </w:r>
      <w:r>
        <w:t xml:space="preserve"> </w:t>
      </w:r>
      <w:r>
        <w:rPr>
          <w:bCs/>
          <w:b/>
        </w:rPr>
        <w:t xml:space="preserve">Web Designer</w:t>
      </w:r>
      <w:r>
        <w:t xml:space="preserve">s within Milan’s economy, this research supports Milan’s ongoing goals as a Smart City and European innovation leader, demonstrating how digital talent directly fuels competitive advantage in global markets.</w:t>
      </w:r>
    </w:p>
    <w:bookmarkEnd w:id="25"/>
    <w:bookmarkStart w:id="26" w:name="X6d9221663c9361477ce593167d2996336561def"/>
    <w:p>
      <w:pPr>
        <w:pStyle w:val="Heading2"/>
      </w:pPr>
      <w:r>
        <w:t xml:space="preserve">Conclusion: The Web Designer as Cultural Conduit</w:t>
      </w:r>
    </w:p>
    <w:p>
      <w:pPr>
        <w:pStyle w:val="FirstParagraph"/>
      </w:pPr>
      <w:r>
        <w:t xml:space="preserve">Milan’s position at the crossroads of fashion, industry, and technology makes it an indispensable context for understanding the future of digital design. This thesis argues that the modern</w:t>
      </w:r>
      <w:r>
        <w:t xml:space="preserve"> </w:t>
      </w:r>
      <w:r>
        <w:rPr>
          <w:bCs/>
          <w:b/>
        </w:rPr>
        <w:t xml:space="preserve">Web Designer</w:t>
      </w:r>
      <w:r>
        <w:t xml:space="preserve"> </w:t>
      </w:r>
      <w:r>
        <w:t xml:space="preserve">in</w:t>
      </w:r>
      <w:r>
        <w:t xml:space="preserve"> </w:t>
      </w:r>
      <w:r>
        <w:rPr>
          <w:bCs/>
          <w:b/>
        </w:rPr>
        <w:t xml:space="preserve">Italy Milan</w:t>
      </w:r>
      <w:r>
        <w:t xml:space="preserve"> </w:t>
      </w:r>
      <w:r>
        <w:t xml:space="preserve">is not merely a visual technician but a cultural conduit—translating Milanese aesthetic values and business ethos into compelling digital experiences that resonate globally. By rigorously documenting this evolution, the research will empower professionals, educate future designers through curriculum development within Milan’s prestigious design institutions, and strengthen Italy’s standing as a leader in strategic digital creativity. This study is not just about websites; it is about defining how a city's soul translates into its digital footprint.</w:t>
      </w:r>
    </w:p>
    <w:bookmarkEnd w:id="26"/>
    <w:bookmarkStart w:id="27" w:name="word-count-832"/>
    <w:p>
      <w:pPr>
        <w:pStyle w:val="Heading2"/>
      </w:pPr>
      <w: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Milan, Italy's Digital Epicenter</dc:title>
  <dc:creator/>
  <dc:language>en</dc:language>
  <cp:keywords/>
  <dcterms:created xsi:type="dcterms:W3CDTF">2026-05-02T23:18:57Z</dcterms:created>
  <dcterms:modified xsi:type="dcterms:W3CDTF">2026-05-02T23:18:57Z</dcterms:modified>
</cp:coreProperties>
</file>

<file path=docProps/custom.xml><?xml version="1.0" encoding="utf-8"?>
<Properties xmlns="http://schemas.openxmlformats.org/officeDocument/2006/custom-properties" xmlns:vt="http://schemas.openxmlformats.org/officeDocument/2006/docPropsVTypes"/>
</file>