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Economy</w:t>
      </w:r>
    </w:p>
    <w:bookmarkStart w:id="28" w:name="X7c653ee00c57683e8ab350cc80c584c911d0c7e"/>
    <w:p>
      <w:pPr>
        <w:pStyle w:val="Heading1"/>
      </w:pPr>
      <w:r>
        <w:t xml:space="preserve">Thesis Proposal: The Evolving Role of the Web Designer in Malaysia Kuala Lumpur's Digital Economy</w:t>
      </w:r>
    </w:p>
    <w:bookmarkStart w:id="20" w:name="abstract"/>
    <w:p>
      <w:pPr>
        <w:pStyle w:val="Heading2"/>
      </w:pPr>
      <w:r>
        <w:t xml:space="preserve">Abstract</w:t>
      </w:r>
    </w:p>
    <w:p>
      <w:pPr>
        <w:pStyle w:val="FirstParagraph"/>
      </w:pPr>
      <w:r>
        <w:t xml:space="preserve">This thesis proposal investigates the critical role of the Web Designer within Malaysia Kuala Lumpur's rapidly expanding digital landscape. As Kuala Lumpur solidifies its position as Southeast Asia's leading digital hub, the demand for skilled Web Designers has surged exponentially, driven by Malaysia's National Digital Economy Policy 2021 and burgeoning SME growth. This research addresses a significant gap: while the need for effective web presence is undeniable in Malaysia Kuala Lumpur, there remains insufficient academic exploration into the specific competencies, challenges, and evolving expectations defining the contemporary Web Designer role within this unique socio-economic context. The study aims to develop a localized competency framework to empower Web Designers across KL's diverse digital ecosystem.</w:t>
      </w:r>
    </w:p>
    <w:bookmarkEnd w:id="20"/>
    <w:bookmarkStart w:id="21" w:name="X21919d0cd9d06ca56184840534816efa0e00426"/>
    <w:p>
      <w:pPr>
        <w:pStyle w:val="Heading2"/>
      </w:pPr>
      <w:r>
        <w:t xml:space="preserve">1. Introduction: The Digital Imperative in Malaysia Kuala Lumpur</w:t>
      </w:r>
    </w:p>
    <w:p>
      <w:pPr>
        <w:pStyle w:val="FirstParagraph"/>
      </w:pPr>
      <w:r>
        <w:t xml:space="preserve">Kuala Lumpur, as the economic and technological heart of Malaysia, is undergoing a profound digital transformation. The Malaysian government's strategic focus on building a $300 billion digital economy by 2025 (MDEC, 2023) has catalyzed unprecedented growth in e-commerce, fintech startups, and digital service providers across Kuala Lumpur. Consequently, the necessity for professional, user-centric web platforms is no longer optional but fundamental for business survival and competitiveness. This surge directly elevates the Web Designer from a mere technical role to a strategic business partner within Malaysian organizations operating in Kuala Lumpur. However, existing research often generalizes global web design trends without addressing Malaysia's specific cultural nuances, linguistic diversity (Malay, Chinese dialects, Tamil), regulatory environment (e.g., PDP Act 2010), and the unique market dynamics of Kuala Lumpur's SMEs versus multinational corporations. This thesis directly tackles this contextual gap.</w:t>
      </w:r>
    </w:p>
    <w:bookmarkEnd w:id="21"/>
    <w:bookmarkStart w:id="22" w:name="problem-statement"/>
    <w:p>
      <w:pPr>
        <w:pStyle w:val="Heading2"/>
      </w:pPr>
      <w:r>
        <w:t xml:space="preserve">2. Problem Statement</w:t>
      </w:r>
    </w:p>
    <w:p>
      <w:pPr>
        <w:pStyle w:val="FirstParagraph"/>
      </w:pPr>
      <w:r>
        <w:t xml:space="preserve">Despite the high demand for Web Designers in Malaysia Kuala Lumpur, a disconnect exists between the skills possessed by local designers and the specific needs of businesses operating within KL's market. Many Web Designers trained locally or working in KL lack deep contextual understanding of:</w:t>
      </w:r>
    </w:p>
    <w:p>
      <w:pPr>
        <w:numPr>
          <w:ilvl w:val="0"/>
          <w:numId w:val="1001"/>
        </w:numPr>
        <w:pStyle w:val="Compact"/>
      </w:pPr>
      <w:r>
        <w:t xml:space="preserve">Cultural sensitivity required for diverse Malaysian audiences (e.g., visual symbolism, color meanings across ethnic groups).</w:t>
      </w:r>
    </w:p>
    <w:p>
      <w:pPr>
        <w:numPr>
          <w:ilvl w:val="0"/>
          <w:numId w:val="1001"/>
        </w:numPr>
        <w:pStyle w:val="Compact"/>
      </w:pPr>
      <w:r>
        <w:t xml:space="preserve">Technical optimization for prevalent local mobile usage patterns and slower bandwidth areas within KL.</w:t>
      </w:r>
    </w:p>
    <w:p>
      <w:pPr>
        <w:numPr>
          <w:ilvl w:val="0"/>
          <w:numId w:val="1001"/>
        </w:numPr>
        <w:pStyle w:val="Compact"/>
      </w:pPr>
      <w:r>
        <w:t xml:space="preserve">Integration of Malaysia-specific digital marketing practices (e.g., SEO for Malay keywords, social commerce via Shopee/Lazada).</w:t>
      </w:r>
    </w:p>
    <w:p>
      <w:pPr>
        <w:numPr>
          <w:ilvl w:val="0"/>
          <w:numId w:val="1001"/>
        </w:numPr>
        <w:pStyle w:val="Compact"/>
      </w:pPr>
      <w:r>
        <w:t xml:space="preserve">Navigating local data privacy compliance (PDP Act) within web design and user experience flows.</w:t>
      </w:r>
    </w:p>
    <w:p>
      <w:pPr>
        <w:pStyle w:val="FirstParagraph"/>
      </w:pPr>
      <w:r>
        <w:t xml:space="preserve">This mismatch leads to suboptimal user experiences, wasted client investment, and hindered digital adoption for many Malaysian businesses in Kuala Lumpur. There is a critical need for research grounded specifically in the Malaysia Kuala Lumpur context to define the evolving competencies required of the modern Web Designer here.</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within the Malaysia Kuala Lumpur setting:</w:t>
      </w:r>
    </w:p>
    <w:p>
      <w:pPr>
        <w:numPr>
          <w:ilvl w:val="0"/>
          <w:numId w:val="1002"/>
        </w:numPr>
        <w:pStyle w:val="Compact"/>
      </w:pPr>
      <w:r>
        <w:t xml:space="preserve">To map and analyze the current spectrum of web design projects undertaken by agencies and in-house teams across Malaysia Kuala Lumpur.</w:t>
      </w:r>
    </w:p>
    <w:p>
      <w:pPr>
        <w:numPr>
          <w:ilvl w:val="0"/>
          <w:numId w:val="1002"/>
        </w:numPr>
        <w:pStyle w:val="Compact"/>
      </w:pPr>
      <w:r>
        <w:t xml:space="preserve">To identify, through empirical data, the most frequently encountered challenges faced by Web Designers when serving clients in KL (e.g., scope creep, cultural misalignment, technical constraints).</w:t>
      </w:r>
    </w:p>
    <w:p>
      <w:pPr>
        <w:numPr>
          <w:ilvl w:val="0"/>
          <w:numId w:val="1002"/>
        </w:numPr>
        <w:pStyle w:val="Compact"/>
      </w:pPr>
      <w:r>
        <w:t xml:space="preserve">To determine the specific skills and knowledge areas (beyond basic tools) that Malaysian businesses in Kuala Lumpur prioritize for their Web Designer role.</w:t>
      </w:r>
    </w:p>
    <w:p>
      <w:pPr>
        <w:numPr>
          <w:ilvl w:val="0"/>
          <w:numId w:val="1002"/>
        </w:numPr>
        <w:pStyle w:val="Compact"/>
      </w:pPr>
      <w:r>
        <w:t xml:space="preserve">To develop a practical, contextually relevant competency framework tailored specifically for the Web Designer operating effectively within Malaysia Kuala Lumpur's digital economy.</w:t>
      </w:r>
    </w:p>
    <w:bookmarkEnd w:id="23"/>
    <w:bookmarkStart w:id="24" w:name="research-methodology"/>
    <w:p>
      <w:pPr>
        <w:pStyle w:val="Heading2"/>
      </w:pPr>
      <w:r>
        <w:t xml:space="preserve">4. Research Methodology</w:t>
      </w:r>
    </w:p>
    <w:p>
      <w:pPr>
        <w:pStyle w:val="FirstParagraph"/>
      </w:pPr>
      <w:r>
        <w:t xml:space="preserve">A mixed-methods approach will be employed to ensure robust findings grounded in the KL reality:</w:t>
      </w:r>
    </w:p>
    <w:p>
      <w:pPr>
        <w:numPr>
          <w:ilvl w:val="0"/>
          <w:numId w:val="1003"/>
        </w:numPr>
        <w:pStyle w:val="Compact"/>
      </w:pPr>
      <w:r>
        <w:rPr>
          <w:bCs/>
          <w:b/>
        </w:rPr>
        <w:t xml:space="preserve">Qualitative Phase (Semi-Structured Interviews):</w:t>
      </w:r>
      <w:r>
        <w:t xml:space="preserve"> </w:t>
      </w:r>
      <w:r>
        <w:t xml:space="preserve">Conduct in-depth interviews with 15-20 key stakeholders across Kuala Lumpur: experienced Web Designers (agency and freelance), marketing managers at SMEs &amp; mid-sized companies based in KL, and digital project managers. This will uncover nuanced challenges and expectations.</w:t>
      </w:r>
    </w:p>
    <w:p>
      <w:pPr>
        <w:numPr>
          <w:ilvl w:val="0"/>
          <w:numId w:val="1003"/>
        </w:numPr>
        <w:pStyle w:val="Compact"/>
      </w:pPr>
      <w:r>
        <w:rPr>
          <w:bCs/>
          <w:b/>
        </w:rPr>
        <w:t xml:space="preserve">Quantitative Phase (Targeted Survey):</w:t>
      </w:r>
      <w:r>
        <w:t xml:space="preserve"> </w:t>
      </w:r>
      <w:r>
        <w:t xml:space="preserve">Distribute a structured online survey to 100+ Web Designers currently operating within Malaysia Kuala Lumpur, gathering data on skills utilization, common pain points, client requirements, and perceived gaps in their training/development.</w:t>
      </w:r>
    </w:p>
    <w:p>
      <w:pPr>
        <w:numPr>
          <w:ilvl w:val="0"/>
          <w:numId w:val="1003"/>
        </w:numPr>
        <w:pStyle w:val="Compact"/>
      </w:pPr>
      <w:r>
        <w:rPr>
          <w:bCs/>
          <w:b/>
        </w:rPr>
        <w:t xml:space="preserve">Contextual Analysis:</w:t>
      </w:r>
      <w:r>
        <w:t xml:space="preserve"> </w:t>
      </w:r>
      <w:r>
        <w:t xml:space="preserve">Analyze prominent KL-based case studies (e.g., successful local e-commerce sites, government digital initiatives like MySejahtera) to identify design elements reflecting local context and user behavior specific to Malaysia Kuala Lumpur.</w:t>
      </w:r>
    </w:p>
    <w:bookmarkEnd w:id="24"/>
    <w:bookmarkStart w:id="25" w:name="expected-outcomes-and-significance"/>
    <w:p>
      <w:pPr>
        <w:pStyle w:val="Heading2"/>
      </w:pPr>
      <w:r>
        <w:t xml:space="preserve">5. Expected Outcomes and Significance</w:t>
      </w:r>
    </w:p>
    <w:p>
      <w:pPr>
        <w:pStyle w:val="FirstParagraph"/>
      </w:pPr>
      <w:r>
        <w:t xml:space="preserve">This research will yield a comprehensive, actionable framework defining the "Malaysia Kuala Lumpur Web Designer Competency Profile." This framework will move beyond generic design skills to specify culturally-aware UX principles, locally-relevant technical optimization standards, compliance considerations under Malaysian law, and effective communication strategies within KL's business environment. The significance for Malaysia Kuala Lumpur is multifaceted:</w:t>
      </w:r>
    </w:p>
    <w:p>
      <w:pPr>
        <w:numPr>
          <w:ilvl w:val="0"/>
          <w:numId w:val="1004"/>
        </w:numPr>
        <w:pStyle w:val="Compact"/>
      </w:pPr>
      <w:r>
        <w:rPr>
          <w:bCs/>
          <w:b/>
        </w:rPr>
        <w:t xml:space="preserve">For Web Designers:</w:t>
      </w:r>
      <w:r>
        <w:t xml:space="preserve"> </w:t>
      </w:r>
      <w:r>
        <w:t xml:space="preserve">Provides a clear roadmap for professional development tailored to the local market, enhancing employability and effectiveness.</w:t>
      </w:r>
    </w:p>
    <w:p>
      <w:pPr>
        <w:numPr>
          <w:ilvl w:val="0"/>
          <w:numId w:val="1004"/>
        </w:numPr>
        <w:pStyle w:val="Compact"/>
      </w:pPr>
      <w:r>
        <w:rPr>
          <w:bCs/>
          <w:b/>
        </w:rPr>
        <w:t xml:space="preserve">For Malaysian Businesses in KL:</w:t>
      </w:r>
      <w:r>
        <w:t xml:space="preserve"> </w:t>
      </w:r>
      <w:r>
        <w:t xml:space="preserve">Offers criteria to better evaluate and hire Web Designers who truly understand the local digital landscape, leading to higher ROI on web investments.</w:t>
      </w:r>
    </w:p>
    <w:p>
      <w:pPr>
        <w:numPr>
          <w:ilvl w:val="0"/>
          <w:numId w:val="1004"/>
        </w:numPr>
        <w:pStyle w:val="Compact"/>
      </w:pPr>
      <w:r>
        <w:rPr>
          <w:bCs/>
          <w:b/>
        </w:rPr>
        <w:t xml:space="preserve">For Educational Institutions:</w:t>
      </w:r>
      <w:r>
        <w:t xml:space="preserve"> </w:t>
      </w:r>
      <w:r>
        <w:t xml:space="preserve">Informs curriculum development at universities and design colleges in Kuala Lumpur (e.g., UiTM, UCSI, Sunway) to produce graduates with the precise skills demanded by KL's market.</w:t>
      </w:r>
    </w:p>
    <w:p>
      <w:pPr>
        <w:numPr>
          <w:ilvl w:val="0"/>
          <w:numId w:val="1004"/>
        </w:numPr>
        <w:pStyle w:val="Compact"/>
      </w:pPr>
      <w:r>
        <w:rPr>
          <w:bCs/>
          <w:b/>
        </w:rPr>
        <w:t xml:space="preserve">For Malaysia's Digital Economy Strategy:</w:t>
      </w:r>
      <w:r>
        <w:t xml:space="preserve"> </w:t>
      </w:r>
      <w:r>
        <w:t xml:space="preserve">Directly supports MDEC's goals by fostering a more capable local Web Design talent pool essential for sustainable digital growth within Kuala Lumpur and nationwide.</w:t>
      </w:r>
    </w:p>
    <w:bookmarkEnd w:id="25"/>
    <w:bookmarkStart w:id="26" w:name="conclusion"/>
    <w:p>
      <w:pPr>
        <w:pStyle w:val="Heading2"/>
      </w:pPr>
      <w:r>
        <w:t xml:space="preserve">6. Conclusion</w:t>
      </w:r>
    </w:p>
    <w:p>
      <w:pPr>
        <w:pStyle w:val="FirstParagraph"/>
      </w:pPr>
      <w:r>
        <w:t xml:space="preserve">The role of the Web Designer is pivotal to Malaysia Kuala Lumpur's digital success story. This thesis proposal addresses an urgent, context-specific need by investigating the evolving demands and challenges faced by the Web Designer within KL's unique ecosystem. By grounding the research in empirical data gathered directly from KL's market actors, this study will move beyond theoretical models to deliver a practical, locally-relevant competency framework. The outcome will empower Web Designers to better serve Malaysian businesses, accelerate digital adoption across Kuala Lumpur's diverse business landscape, and contribute concretely to Malaysia's vision of a thriving digital economy centered in its vibrant capital city. This research is not merely academic; it is a strategic intervention for the future competitiveness of Malaysia Kuala Lumpur.</w:t>
      </w:r>
    </w:p>
    <w:bookmarkEnd w:id="26"/>
    <w:bookmarkStart w:id="27" w:name="references-illustrative"/>
    <w:p>
      <w:pPr>
        <w:pStyle w:val="Heading2"/>
      </w:pPr>
      <w:r>
        <w:t xml:space="preserve">References (Illustrative)</w:t>
      </w:r>
    </w:p>
    <w:p>
      <w:pPr>
        <w:pStyle w:val="FirstParagraph"/>
      </w:pPr>
      <w:r>
        <w:t xml:space="preserve">MDEC (Malaysian Digital Economy Corporation). (2023). *National Digital Economy Policy 2021: Progress Report*. Putrajaya.</w:t>
      </w:r>
      <w:r>
        <w:br/>
      </w:r>
      <w:r>
        <w:t xml:space="preserve">Lee, K. C., &amp; Tan, S. H. (2021). *Cultural Dimensions in Malaysian Web Design Practices*. Journal of Southeast Asian Digital Studies.</w:t>
      </w:r>
      <w:r>
        <w:br/>
      </w:r>
      <w:r>
        <w:t xml:space="preserve">Khoo, Y. L., &amp; Lim, J. K. (2022). *Mobile-First User Experience: Challenges for SMEs in Kuala Lumpur*. International Conference on HCI.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Malaysia Kuala Lumpur's Digital Economy</dc:title>
  <dc:creator/>
  <dc:language>en</dc:language>
  <cp:keywords/>
  <dcterms:created xsi:type="dcterms:W3CDTF">2026-07-22T22:40:30Z</dcterms:created>
  <dcterms:modified xsi:type="dcterms:W3CDTF">2026-07-22T22:40:30Z</dcterms:modified>
</cp:coreProperties>
</file>

<file path=docProps/custom.xml><?xml version="1.0" encoding="utf-8"?>
<Properties xmlns="http://schemas.openxmlformats.org/officeDocument/2006/custom-properties" xmlns:vt="http://schemas.openxmlformats.org/officeDocument/2006/docPropsVTypes"/>
</file>