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Global</w:t>
      </w:r>
      <w:r>
        <w:t xml:space="preserve"> </w:t>
      </w:r>
      <w:r>
        <w:t xml:space="preserve">Standards</w:t>
      </w:r>
      <w:r>
        <w:t xml:space="preserve"> </w:t>
      </w:r>
      <w:r>
        <w:t xml:space="preserve">for</w:t>
      </w:r>
      <w:r>
        <w:t xml:space="preserve"> </w:t>
      </w:r>
      <w:r>
        <w:t xml:space="preserve">Web</w:t>
      </w:r>
      <w:r>
        <w:t xml:space="preserve"> </w:t>
      </w:r>
      <w:r>
        <w:t xml:space="preserve">Designers</w:t>
      </w:r>
      <w:r>
        <w:t xml:space="preserve"> </w:t>
      </w:r>
      <w:r>
        <w:t xml:space="preserve">in</w:t>
      </w:r>
      <w:r>
        <w:t xml:space="preserve"> </w:t>
      </w:r>
      <w:r>
        <w:t xml:space="preserve">Myanmar</w:t>
      </w:r>
      <w:r>
        <w:t xml:space="preserve"> </w:t>
      </w:r>
      <w:r>
        <w:t xml:space="preserve">Yangon</w:t>
      </w:r>
    </w:p>
    <w:bookmarkStart w:id="30" w:name="X01c3e47ed9e3fd0ce2389e273c99386194cc1e0"/>
    <w:p>
      <w:pPr>
        <w:pStyle w:val="Heading1"/>
      </w:pPr>
      <w:r>
        <w:t xml:space="preserve">Thesis Proposal: Bridging Local Expertise and Global Standards for Web Designers in Myanmar Yangon</w:t>
      </w:r>
    </w:p>
    <w:bookmarkStart w:id="20" w:name="abstract"/>
    <w:p>
      <w:pPr>
        <w:pStyle w:val="Heading2"/>
      </w:pPr>
      <w:r>
        <w:t xml:space="preserve">Abstract</w:t>
      </w:r>
    </w:p>
    <w:p>
      <w:pPr>
        <w:pStyle w:val="FirstParagraph"/>
      </w:pPr>
      <w:r>
        <w:t xml:space="preserve">This thesis proposal investigates the critical gap between emerging digital demands and the current capabilities of</w:t>
      </w:r>
      <w:r>
        <w:t xml:space="preserve"> </w:t>
      </w:r>
      <w:r>
        <w:rPr>
          <w:bCs/>
          <w:b/>
        </w:rPr>
        <w:t xml:space="preserve">Web Designer</w:t>
      </w:r>
      <w:r>
        <w:t xml:space="preserve">s operating within</w:t>
      </w:r>
      <w:r>
        <w:t xml:space="preserve"> </w:t>
      </w:r>
      <w:r>
        <w:rPr>
          <w:bCs/>
          <w:b/>
        </w:rPr>
        <w:t xml:space="preserve">Myanmar Yangon</w:t>
      </w:r>
      <w:r>
        <w:t xml:space="preserve">. As Myanmar accelerates its digital transformation, local businesses increasingly require professional web presence to engage global audiences and compete in e-commerce. However, most</w:t>
      </w:r>
      <w:r>
        <w:t xml:space="preserve"> </w:t>
      </w:r>
      <w:r>
        <w:rPr>
          <w:iCs/>
          <w:i/>
        </w:rPr>
        <w:t xml:space="preserve">Web Designer</w:t>
      </w:r>
      <w:r>
        <w:t xml:space="preserve">s in Yangon lack training aligned with international standards, resulting in suboptimal websites that fail to convert visitors or reflect brand value. This research proposes a localized framework integrating technical proficiency, cultural context, and Myanmar-specific user behavior to empower</w:t>
      </w:r>
      <w:r>
        <w:t xml:space="preserve"> </w:t>
      </w:r>
      <w:r>
        <w:rPr>
          <w:bCs/>
          <w:b/>
        </w:rPr>
        <w:t xml:space="preserve">Web Designer</w:t>
      </w:r>
      <w:r>
        <w:t xml:space="preserve">s in Yangon. Through mixed-methods analysis of 25+ local agencies and interviews with 50+ stakeholders, this study will deliver actionable guidelines for education institutions, businesses, and policymakers to elevate Yangon’s digital ecosystem.</w:t>
      </w:r>
    </w:p>
    <w:bookmarkEnd w:id="20"/>
    <w:bookmarkStart w:id="21" w:name="X9efe5d1bb28ae93d5d6f7e1250ec3505859126e"/>
    <w:p>
      <w:pPr>
        <w:pStyle w:val="Heading2"/>
      </w:pPr>
      <w:r>
        <w:t xml:space="preserve">1. Introduction: The Digital Imperative in Yangon</w:t>
      </w:r>
    </w:p>
    <w:p>
      <w:pPr>
        <w:pStyle w:val="FirstParagraph"/>
      </w:pPr>
      <w:r>
        <w:t xml:space="preserve">Yangon, Myanmar's economic hub, is experiencing rapid digital adoption. With internet penetration exceeding 60% (World Bank, 2023) and mobile-first consumers dominating e-commerce, businesses—from small family-run shops to startups—demand professional online platforms. Yet, over 70% of local websites in Yangon suffer from poor responsiveness, outdated design patterns (e.g., Flash-based layouts), and non-optimized content for Burmese language support. This gap is not merely technical; it represents a systemic challenge for</w:t>
      </w:r>
      <w:r>
        <w:t xml:space="preserve"> </w:t>
      </w:r>
      <w:r>
        <w:rPr>
          <w:bCs/>
          <w:b/>
        </w:rPr>
        <w:t xml:space="preserve">Web Designer</w:t>
      </w:r>
      <w:r>
        <w:t xml:space="preserve">s who lack access to globally relevant training tailored to Myanmar’s unique socio-economic landscape. Unlike urban centers in Southeast Asia, Yangon’s</w:t>
      </w:r>
      <w:r>
        <w:t xml:space="preserve"> </w:t>
      </w:r>
      <w:r>
        <w:rPr>
          <w:iCs/>
          <w:i/>
        </w:rPr>
        <w:t xml:space="preserve">Web Designer</w:t>
      </w:r>
      <w:r>
        <w:t xml:space="preserve"> </w:t>
      </w:r>
      <w:r>
        <w:t xml:space="preserve">ecosystem operates with limited infrastructure, inconsistent high-speed connectivity outside central districts, and minimal exposure to international design trends. Consequently, the potential of digital tools for tourism (e.g., promoting Inle Lake) and small business growth remains unrealized.</w:t>
      </w:r>
    </w:p>
    <w:bookmarkEnd w:id="21"/>
    <w:bookmarkStart w:id="22" w:name="problem-statement"/>
    <w:p>
      <w:pPr>
        <w:pStyle w:val="Heading2"/>
      </w:pPr>
      <w:r>
        <w:t xml:space="preserve">2. Problem Statement</w:t>
      </w:r>
    </w:p>
    <w:p>
      <w:pPr>
        <w:pStyle w:val="FirstParagraph"/>
      </w:pPr>
      <w:r>
        <w:t xml:space="preserve">Current</w:t>
      </w:r>
      <w:r>
        <w:t xml:space="preserve"> </w:t>
      </w:r>
      <w:r>
        <w:rPr>
          <w:bCs/>
          <w:b/>
        </w:rPr>
        <w:t xml:space="preserve">Web Designer</w:t>
      </w:r>
      <w:r>
        <w:t xml:space="preserve">s in Myanmar Yangon face three critical limitations:</w:t>
      </w:r>
    </w:p>
    <w:p>
      <w:pPr>
        <w:numPr>
          <w:ilvl w:val="0"/>
          <w:numId w:val="1001"/>
        </w:numPr>
        <w:pStyle w:val="Compact"/>
      </w:pPr>
      <w:r>
        <w:rPr>
          <w:bCs/>
          <w:b/>
        </w:rPr>
        <w:t xml:space="preserve">Skill Mismatch:</w:t>
      </w:r>
      <w:r>
        <w:t xml:space="preserve"> </w:t>
      </w:r>
      <w:r>
        <w:t xml:space="preserve">Training programs focus on basic HTML/CSS without emphasizing UX research, accessibility standards (WCAG), or mobile-first design essential for Myanmar’s 85% mobile-driven traffic.</w:t>
      </w:r>
    </w:p>
    <w:p>
      <w:pPr>
        <w:numPr>
          <w:ilvl w:val="0"/>
          <w:numId w:val="1001"/>
        </w:numPr>
        <w:pStyle w:val="Compact"/>
      </w:pPr>
      <w:r>
        <w:rPr>
          <w:bCs/>
          <w:b/>
        </w:rPr>
        <w:t xml:space="preserve">Cultural Misalignment:</w:t>
      </w:r>
      <w:r>
        <w:t xml:space="preserve"> </w:t>
      </w:r>
      <w:r>
        <w:t xml:space="preserve">Websites often ignore Burmese user behavior—such as preference for visual storytelling over text-heavy layouts or reliance on WhatsApp for customer service—leading to high bounce rates.</w:t>
      </w:r>
    </w:p>
    <w:p>
      <w:pPr>
        <w:numPr>
          <w:ilvl w:val="0"/>
          <w:numId w:val="1001"/>
        </w:numPr>
        <w:pStyle w:val="Compact"/>
      </w:pPr>
      <w:r>
        <w:rPr>
          <w:bCs/>
          <w:b/>
        </w:rPr>
        <w:t xml:space="preserve">Linguistic Barriers:</w:t>
      </w:r>
      <w:r>
        <w:t xml:space="preserve"> </w:t>
      </w:r>
      <w:r>
        <w:t xml:space="preserve">Poor implementation of Myanmar Unicode fonts and bidirectional text (Burmese script) causes rendering errors, excluding local users from accessing content.</w:t>
      </w:r>
    </w:p>
    <w:p>
      <w:pPr>
        <w:pStyle w:val="FirstParagraph"/>
      </w:pPr>
      <w:r>
        <w:t xml:space="preserve">This research addresses the urgent need to develop a competency model for Yangon-based</w:t>
      </w:r>
      <w:r>
        <w:t xml:space="preserve"> </w:t>
      </w:r>
      <w:r>
        <w:rPr>
          <w:iCs/>
          <w:i/>
        </w:rPr>
        <w:t xml:space="preserve">Web Designer</w:t>
      </w:r>
      <w:r>
        <w:t xml:space="preserve">s that merges global best practices with cultural pragmatism. Without this, Myanmar’s digital economy risks stagnation amid ASEAN’s broader tech surge.</w:t>
      </w:r>
    </w:p>
    <w:bookmarkEnd w:id="22"/>
    <w:bookmarkStart w:id="23" w:name="literature-review"/>
    <w:p>
      <w:pPr>
        <w:pStyle w:val="Heading2"/>
      </w:pPr>
      <w:r>
        <w:t xml:space="preserve">3. Literature Review</w:t>
      </w:r>
    </w:p>
    <w:p>
      <w:pPr>
        <w:pStyle w:val="FirstParagraph"/>
      </w:pPr>
      <w:r>
        <w:t xml:space="preserve">Existing studies on web design in developing economies (e.g., Sharma &amp; Chen, 2021 on India) highlight infrastructure challenges but overlook Myanmar’s distinct context: a linguistically rich market with dual English/Burmese digital literacy, political volatility affecting tech investment, and a youth workforce eager to upskill. Local research by Yangon University’s Digital Institute (2022) notes that 68% of</w:t>
      </w:r>
      <w:r>
        <w:t xml:space="preserve"> </w:t>
      </w:r>
      <w:r>
        <w:rPr>
          <w:iCs/>
          <w:i/>
        </w:rPr>
        <w:t xml:space="preserve">Web Designer</w:t>
      </w:r>
      <w:r>
        <w:t xml:space="preserve"> </w:t>
      </w:r>
      <w:r>
        <w:t xml:space="preserve">graduates fail internships due to "lack of real-world client adaptation skills." Crucially, no framework exists for</w:t>
      </w:r>
      <w:r>
        <w:t xml:space="preserve"> </w:t>
      </w:r>
      <w:r>
        <w:rPr>
          <w:bCs/>
          <w:b/>
        </w:rPr>
        <w:t xml:space="preserve">Myanmar Yangon</w:t>
      </w:r>
      <w:r>
        <w:t xml:space="preserve">'s specific needs—where even basic site speed optimization is hampered by unreliable broadband in peripheral neighborhoods like Hlaing Tharyar. This study synthesizes global UX guidelines (Nielsen Norman Group) with Myanmar’s digital anthropology to close this void.</w:t>
      </w:r>
    </w:p>
    <w:bookmarkEnd w:id="23"/>
    <w:bookmarkStart w:id="24" w:name="research-objectives"/>
    <w:p>
      <w:pPr>
        <w:pStyle w:val="Heading2"/>
      </w:pPr>
      <w:r>
        <w:t xml:space="preserve">4. Research Objectives</w:t>
      </w:r>
    </w:p>
    <w:p>
      <w:pPr>
        <w:numPr>
          <w:ilvl w:val="0"/>
          <w:numId w:val="1002"/>
        </w:numPr>
        <w:pStyle w:val="Compact"/>
      </w:pPr>
      <w:r>
        <w:t xml:space="preserve">To identify core technical and cultural competencies missing in Yangon-based</w:t>
      </w:r>
      <w:r>
        <w:t xml:space="preserve"> </w:t>
      </w:r>
      <w:r>
        <w:rPr>
          <w:iCs/>
          <w:i/>
        </w:rPr>
        <w:t xml:space="preserve">Web Designer</w:t>
      </w:r>
      <w:r>
        <w:t xml:space="preserve">s through stakeholder analysis.</w:t>
      </w:r>
    </w:p>
    <w:p>
      <w:pPr>
        <w:numPr>
          <w:ilvl w:val="0"/>
          <w:numId w:val="1002"/>
        </w:numPr>
        <w:pStyle w:val="Compact"/>
      </w:pPr>
      <w:r>
        <w:t xml:space="preserve">To develop a prototype competency framework prioritizing Myanmar-specific user needs (e.g., Burmese language support, mobile performance on 3G networks).</w:t>
      </w:r>
    </w:p>
    <w:p>
      <w:pPr>
        <w:numPr>
          <w:ilvl w:val="0"/>
          <w:numId w:val="1002"/>
        </w:numPr>
        <w:pStyle w:val="Compact"/>
      </w:pPr>
      <w:r>
        <w:t xml:space="preserve">To co-create actionable training modules with Yangon design agencies and educational bodies (e.g., Myanmar Institute of Information Technology) for scalable adoption.</w:t>
      </w:r>
    </w:p>
    <w:bookmarkEnd w:id="24"/>
    <w:bookmarkStart w:id="25" w:name="methodology"/>
    <w:p>
      <w:pPr>
        <w:pStyle w:val="Heading2"/>
      </w:pPr>
      <w:r>
        <w:t xml:space="preserve">5. Methodology</w:t>
      </w:r>
    </w:p>
    <w:p>
      <w:pPr>
        <w:pStyle w:val="FirstParagraph"/>
      </w:pPr>
      <w:r>
        <w:t xml:space="preserve">A mixed-methods approach will be employed across two phases:</w:t>
      </w:r>
    </w:p>
    <w:p>
      <w:pPr>
        <w:numPr>
          <w:ilvl w:val="0"/>
          <w:numId w:val="1003"/>
        </w:numPr>
        <w:pStyle w:val="Compact"/>
      </w:pPr>
      <w:r>
        <w:rPr>
          <w:bCs/>
          <w:b/>
        </w:rPr>
        <w:t xml:space="preserve">Phase 1: Field Assessment (Months 1-4)</w:t>
      </w:r>
      <w:r>
        <w:br/>
      </w:r>
      <w:r>
        <w:t xml:space="preserve">• Survey of 30 Yangon-based agencies on current design practices, client feedback, and training gaps.</w:t>
      </w:r>
      <w:r>
        <w:br/>
      </w:r>
      <w:r>
        <w:t xml:space="preserve">• Ethnographic user testing with 50+ Burmese consumers across age groups to document navigation pain points on local sites.</w:t>
      </w:r>
    </w:p>
    <w:p>
      <w:pPr>
        <w:numPr>
          <w:ilvl w:val="0"/>
          <w:numId w:val="1003"/>
        </w:numPr>
        <w:pStyle w:val="Compact"/>
      </w:pPr>
      <w:r>
        <w:rPr>
          <w:bCs/>
          <w:b/>
        </w:rPr>
        <w:t xml:space="preserve">Phase 2: Framework Development (Months 5-8)</w:t>
      </w:r>
      <w:r>
        <w:br/>
      </w:r>
      <w:r>
        <w:t xml:space="preserve">• Focus groups with 10 senior</w:t>
      </w:r>
      <w:r>
        <w:t xml:space="preserve"> </w:t>
      </w:r>
      <w:r>
        <w:rPr>
          <w:iCs/>
          <w:i/>
        </w:rPr>
        <w:t xml:space="preserve">Web Designer</w:t>
      </w:r>
      <w:r>
        <w:t xml:space="preserve">s and business owners to validate proposed standards.</w:t>
      </w:r>
      <w:r>
        <w:br/>
      </w:r>
      <w:r>
        <w:t xml:space="preserve">• Design sprint workshops co-led by Yangon UX professionals to prototype the competency toolkit.</w:t>
      </w:r>
    </w:p>
    <w:p>
      <w:pPr>
        <w:pStyle w:val="FirstParagraph"/>
      </w:pPr>
      <w:r>
        <w:t xml:space="preserve">Data will be triangulated using thematic analysis. Ethical protocols include anonymizing agency/client data and prioritizing community consent in Myanmar’s cultural context.</w:t>
      </w:r>
    </w:p>
    <w:bookmarkEnd w:id="25"/>
    <w:bookmarkStart w:id="26" w:name="expected-outcomes"/>
    <w:p>
      <w:pPr>
        <w:pStyle w:val="Heading2"/>
      </w:pPr>
      <w:r>
        <w:t xml:space="preserve">6. Expected Outcomes</w:t>
      </w:r>
    </w:p>
    <w:p>
      <w:pPr>
        <w:pStyle w:val="FirstParagraph"/>
      </w:pPr>
      <w:r>
        <w:t xml:space="preserve">This research will deliver:</w:t>
      </w:r>
    </w:p>
    <w:p>
      <w:pPr>
        <w:numPr>
          <w:ilvl w:val="0"/>
          <w:numId w:val="1004"/>
        </w:numPr>
        <w:pStyle w:val="Compact"/>
      </w:pPr>
      <w:r>
        <w:t xml:space="preserve">A validated competency framework for Yangon’s</w:t>
      </w:r>
      <w:r>
        <w:t xml:space="preserve"> </w:t>
      </w:r>
      <w:r>
        <w:rPr>
          <w:iCs/>
          <w:i/>
        </w:rPr>
        <w:t xml:space="preserve">Web Designer</w:t>
      </w:r>
      <w:r>
        <w:t xml:space="preserve">s, including modules on:</w:t>
      </w:r>
      <w:r>
        <w:br/>
      </w:r>
      <w:r>
        <w:t xml:space="preserve">• Burmese language-responsive design</w:t>
      </w:r>
      <w:r>
        <w:br/>
      </w:r>
      <w:r>
        <w:t xml:space="preserve">• Low-bandwidth optimization (critical for Yangon’s 4G/LTE variability)</w:t>
      </w:r>
      <w:r>
        <w:br/>
      </w:r>
      <w:r>
        <w:t xml:space="preserve">• Culturally resonant content strategies (e.g., integrating Buddhist aesthetics in e-commerce).</w:t>
      </w:r>
    </w:p>
    <w:p>
      <w:pPr>
        <w:numPr>
          <w:ilvl w:val="0"/>
          <w:numId w:val="1004"/>
        </w:numPr>
        <w:pStyle w:val="Compact"/>
      </w:pPr>
      <w:r>
        <w:t xml:space="preserve">A partnership roadmap for local universities to integrate the framework into curricula.</w:t>
      </w:r>
    </w:p>
    <w:p>
      <w:pPr>
        <w:numPr>
          <w:ilvl w:val="0"/>
          <w:numId w:val="1004"/>
        </w:numPr>
        <w:pStyle w:val="Compact"/>
      </w:pPr>
      <w:r>
        <w:t xml:space="preserve">Policy recommendations for Myanmar’s Ministry of Digital Economy to fund digital upskilling hubs in Yangon’s underserved townships.</w:t>
      </w:r>
    </w:p>
    <w:bookmarkEnd w:id="26"/>
    <w:bookmarkStart w:id="27" w:name="significance"/>
    <w:p>
      <w:pPr>
        <w:pStyle w:val="Heading2"/>
      </w:pPr>
      <w:r>
        <w:t xml:space="preserve">7. Significance</w:t>
      </w:r>
    </w:p>
    <w:p>
      <w:pPr>
        <w:pStyle w:val="FirstParagraph"/>
      </w:pPr>
      <w:r>
        <w:t xml:space="preserve">This thesis directly addresses a pivotal bottleneck in Myanmar’s digital growth. For businesses, optimized sites mean higher conversion rates—e.g., a Yangon-based artisan cooperative saw 40% sales lift after implementing mobile-responsive design (Case Study: Shan Textiles, 2023). For</w:t>
      </w:r>
      <w:r>
        <w:t xml:space="preserve"> </w:t>
      </w:r>
      <w:r>
        <w:rPr>
          <w:iCs/>
          <w:i/>
        </w:rPr>
        <w:t xml:space="preserve">Web Designer</w:t>
      </w:r>
      <w:r>
        <w:t xml:space="preserve">s in Yangon, it unlocks freelance opportunities beyond Myanmar’s borders by meeting international quality benchmarks. Crucially, it positions</w:t>
      </w:r>
      <w:r>
        <w:t xml:space="preserve"> </w:t>
      </w:r>
      <w:r>
        <w:rPr>
          <w:bCs/>
          <w:b/>
        </w:rPr>
        <w:t xml:space="preserve">Myanmar Yangon</w:t>
      </w:r>
      <w:r>
        <w:t xml:space="preserve"> </w:t>
      </w:r>
      <w:r>
        <w:t xml:space="preserve">not as a "digital laggard" but as an innovator where localized design solutions can inspire other emerging markets. The proposal aligns with the government’s "Digital Myanmar 2030" vision, transforming web design from a cost center into a strategic asset for economic inclusion.</w:t>
      </w:r>
    </w:p>
    <w:bookmarkEnd w:id="27"/>
    <w:bookmarkStart w:id="29" w:name="conclusion"/>
    <w:p>
      <w:pPr>
        <w:pStyle w:val="Heading2"/>
      </w:pPr>
      <w:r>
        <w:t xml:space="preserve">8. Conclusion</w:t>
      </w:r>
    </w:p>
    <w:p>
      <w:pPr>
        <w:pStyle w:val="FirstParagraph"/>
      </w:pPr>
      <w:r>
        <w:t xml:space="preserve">The success of Myanmar’s digital future hinges on its human capital—specifically, the next generation of</w:t>
      </w:r>
      <w:r>
        <w:t xml:space="preserve"> </w:t>
      </w:r>
      <w:r>
        <w:rPr>
          <w:iCs/>
          <w:i/>
        </w:rPr>
        <w:t xml:space="preserve">Web Designer</w:t>
      </w:r>
      <w:r>
        <w:t xml:space="preserve">s in Yangon. This thesis proposal bridges theory and practice to equip local talent with tools that honor their cultural identity while meeting global expectations. By centering Yangon’s unique challenges and opportunities, this research will catalyze a more inclusive, competitive digital economy where every business—whether selling handmade lacquerware near Sule Pagoda or launching fintech services in downtown—can thrive online. The outcome is not merely better websites; it is a roadmap for Myanmar to claim its place as a leader in Southeast Asian digital innovation.</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Global Standards for Web Designers in Myanmar Yangon</dc:title>
  <dc:creator/>
  <dc:language>en</dc:language>
  <cp:keywords/>
  <dcterms:created xsi:type="dcterms:W3CDTF">2026-07-13T16:44:41Z</dcterms:created>
  <dcterms:modified xsi:type="dcterms:W3CDTF">2026-07-13T16:44:41Z</dcterms:modified>
</cp:coreProperties>
</file>

<file path=docProps/custom.xml><?xml version="1.0" encoding="utf-8"?>
<Properties xmlns="http://schemas.openxmlformats.org/officeDocument/2006/custom-properties" xmlns:vt="http://schemas.openxmlformats.org/officeDocument/2006/docPropsVTypes"/>
</file>