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Economy</w:t>
      </w:r>
    </w:p>
    <w:bookmarkStart w:id="30" w:name="Xea5bededca31791430f1ed36d5d8e18f71fd0a9"/>
    <w:p>
      <w:pPr>
        <w:pStyle w:val="Heading1"/>
      </w:pPr>
      <w:r>
        <w:t xml:space="preserve">Thesis Proposal: The Role of Professional Web Designers in Catalyzing Digital Growth for Small Businesses in Nepal Kathmandu</w:t>
      </w:r>
    </w:p>
    <w:bookmarkStart w:id="20" w:name="introduction-and-context"/>
    <w:p>
      <w:pPr>
        <w:pStyle w:val="Heading2"/>
      </w:pPr>
      <w:r>
        <w:t xml:space="preserve">Introduction and Context</w:t>
      </w:r>
    </w:p>
    <w:p>
      <w:pPr>
        <w:pStyle w:val="FirstParagraph"/>
      </w:pPr>
      <w:r>
        <w:t xml:space="preserve">In the rapidly evolving digital landscape of Nepal, Kathmandu has emerged as the nation's primary economic and technological hub. However, a significant gap persists between the digital aspirations of local businesses and their actual online presence. This thesis proposal addresses this critical issue by examining the indispensable role of professional</w:t>
      </w:r>
      <w:r>
        <w:t xml:space="preserve"> </w:t>
      </w:r>
      <w:r>
        <w:rPr>
          <w:bCs/>
          <w:b/>
        </w:rPr>
        <w:t xml:space="preserve">Web Designer</w:t>
      </w:r>
      <w:r>
        <w:t xml:space="preserve"> </w:t>
      </w:r>
      <w:r>
        <w:t xml:space="preserve">services within</w:t>
      </w:r>
      <w:r>
        <w:t xml:space="preserve"> </w:t>
      </w:r>
      <w:r>
        <w:rPr>
          <w:bCs/>
          <w:b/>
        </w:rPr>
        <w:t xml:space="preserve">Nepal Kathmandu</w:t>
      </w:r>
      <w:r>
        <w:t xml:space="preserve">'s SME ecosystem. While internet penetration in Nepal has surged to 45% (World Bank, 2023), over 78% of Kathmandu-based small businesses lack professionally designed websites, severely limiting their market reach and revenue potential (Nepal Telecommunications Authority, 2023). This research proposes that investing in skilled</w:t>
      </w:r>
      <w:r>
        <w:t xml:space="preserve"> </w:t>
      </w:r>
      <w:r>
        <w:rPr>
          <w:bCs/>
          <w:b/>
        </w:rPr>
        <w:t xml:space="preserve">Web Designer</w:t>
      </w:r>
      <w:r>
        <w:t xml:space="preserve"> </w:t>
      </w:r>
      <w:r>
        <w:t xml:space="preserve">expertise is not merely an option but a strategic necessity for sustainable business growth in</w:t>
      </w:r>
      <w:r>
        <w:t xml:space="preserve"> </w:t>
      </w:r>
      <w:r>
        <w:rPr>
          <w:bCs/>
          <w:b/>
        </w:rPr>
        <w:t xml:space="preserve">Nepal Kathmandu</w:t>
      </w:r>
      <w:r>
        <w:t xml:space="preserve">.</w:t>
      </w:r>
    </w:p>
    <w:bookmarkEnd w:id="20"/>
    <w:bookmarkStart w:id="21" w:name="problem-statement"/>
    <w:p>
      <w:pPr>
        <w:pStyle w:val="Heading2"/>
      </w:pPr>
      <w:r>
        <w:t xml:space="preserve">Problem Statement</w:t>
      </w:r>
    </w:p>
    <w:p>
      <w:pPr>
        <w:pStyle w:val="FirstParagraph"/>
      </w:pPr>
      <w:r>
        <w:t xml:space="preserve">The current reality in Kathmandu reveals a paradox: despite high smartphone adoption (92% of urban households), businesses operate with outdated, non-responsive websites or no online presence at all. A recent survey by the Nepal Chamber of Commerce found that 68% of Kathmandu SMEs use templates from free platforms like Wix or WordPress without customization, resulting in poor user experience and lost sales opportunities. This crisis stems from two critical issues: (1) a severe shortage of locally trained</w:t>
      </w:r>
      <w:r>
        <w:t xml:space="preserve"> </w:t>
      </w:r>
      <w:r>
        <w:rPr>
          <w:bCs/>
          <w:b/>
        </w:rPr>
        <w:t xml:space="preserve">Web Designer</w:t>
      </w:r>
      <w:r>
        <w:t xml:space="preserve"> </w:t>
      </w:r>
      <w:r>
        <w:t xml:space="preserve">professionals equipped with contemporary skills, and (2) business owners' underestimation of web design's ROI. Consequently, Kathmandu's digital economy remains fragmented, unable to fully capitalize on opportunities in e-commerce or global service exports.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web design service availability and quality among Kathmandu-based agencies</w:t>
      </w:r>
    </w:p>
    <w:p>
      <w:pPr>
        <w:numPr>
          <w:ilvl w:val="0"/>
          <w:numId w:val="1001"/>
        </w:numPr>
        <w:pStyle w:val="Compact"/>
      </w:pPr>
      <w:r>
        <w:t xml:space="preserve">To quantify the business impact (revenue, customer acquisition, brand perception) of professional web design versus DIY solutions in Nepali SMEs</w:t>
      </w:r>
    </w:p>
    <w:p>
      <w:pPr>
        <w:numPr>
          <w:ilvl w:val="0"/>
          <w:numId w:val="1001"/>
        </w:numPr>
        <w:pStyle w:val="Compact"/>
      </w:pPr>
      <w:r>
        <w:t xml:space="preserve">To identify specific skill gaps in Nepal's</w:t>
      </w:r>
      <w:r>
        <w:t xml:space="preserve"> </w:t>
      </w:r>
      <w:r>
        <w:rPr>
          <w:bCs/>
          <w:b/>
        </w:rPr>
        <w:t xml:space="preserve">Web Designer</w:t>
      </w:r>
      <w:r>
        <w:t xml:space="preserve"> </w:t>
      </w:r>
      <w:r>
        <w:t xml:space="preserve">education curriculum that hinder local talent development</w:t>
      </w:r>
    </w:p>
    <w:p>
      <w:pPr>
        <w:numPr>
          <w:ilvl w:val="0"/>
          <w:numId w:val="1001"/>
        </w:numPr>
        <w:pStyle w:val="Compact"/>
      </w:pPr>
      <w:r>
        <w:t xml:space="preserve">To develop a culturally and economically tailored framework for scaling professional web design services across</w:t>
      </w:r>
      <w:r>
        <w:t xml:space="preserve"> </w:t>
      </w:r>
      <w:r>
        <w:rPr>
          <w:bCs/>
          <w:b/>
        </w:rPr>
        <w:t xml:space="preserve">Nepal Kathmandu</w:t>
      </w:r>
    </w:p>
    <w:bookmarkEnd w:id="22"/>
    <w:bookmarkStart w:id="23" w:name="literature-review-contextual-gaps"/>
    <w:p>
      <w:pPr>
        <w:pStyle w:val="Heading2"/>
      </w:pPr>
      <w:r>
        <w:t xml:space="preserve">Literature Review (Contextual Gaps)</w:t>
      </w:r>
    </w:p>
    <w:p>
      <w:pPr>
        <w:pStyle w:val="FirstParagraph"/>
      </w:pPr>
      <w:r>
        <w:t xml:space="preserve">While global studies confirm that well-designed websites increase conversion rates by 50% (Baymard Institute, 2023), and the digital economy contributes 14.8% to Nepal's GDP (IMF, 2023), no research has specifically examined this relationship in Kathmandu's unique context. Existing studies focus on urban India or Southeast Asia but overlook Nepal's linguistic diversity (125+ languages), infrastructure challenges (35% rural internet connectivity gap), and cultural nuances influencing digital behavior. Furthermore, current web design education in Nepal primarily teaches technical coding without business acumen or local user experience considerations—creating a mismatch with Kathmandu's market needs. This thesis directly bridges these gaps through hyper-localized research.</w:t>
      </w:r>
    </w:p>
    <w:bookmarkEnd w:id="23"/>
    <w:bookmarkStart w:id="24" w:name="methodology"/>
    <w:p>
      <w:pPr>
        <w:pStyle w:val="Heading2"/>
      </w:pPr>
      <w:r>
        <w:t xml:space="preserve">Methodology</w:t>
      </w:r>
    </w:p>
    <w:p>
      <w:pPr>
        <w:pStyle w:val="FirstParagraph"/>
      </w:pPr>
      <w:r>
        <w:t xml:space="preserve">This mixed-methods study will employ three interconnected approaches over 10 months:</w:t>
      </w:r>
    </w:p>
    <w:p>
      <w:pPr>
        <w:numPr>
          <w:ilvl w:val="0"/>
          <w:numId w:val="1002"/>
        </w:numPr>
        <w:pStyle w:val="Compact"/>
      </w:pPr>
      <w:r>
        <w:rPr>
          <w:bCs/>
          <w:b/>
        </w:rPr>
        <w:t xml:space="preserve">Quantitative Analysis:</w:t>
      </w:r>
      <w:r>
        <w:t xml:space="preserve"> </w:t>
      </w:r>
      <w:r>
        <w:t xml:space="preserve">Survey of 300 Kathmandu-based SMEs (restaurants, handicraft exporters, service providers) to measure website quality metrics (responsiveness, load speed) against business outcomes. Tools: Google Analytics data analysis + structured questionnaires.</w:t>
      </w:r>
    </w:p>
    <w:p>
      <w:pPr>
        <w:numPr>
          <w:ilvl w:val="0"/>
          <w:numId w:val="1002"/>
        </w:numPr>
        <w:pStyle w:val="Compact"/>
      </w:pPr>
      <w:r>
        <w:rPr>
          <w:bCs/>
          <w:b/>
        </w:rPr>
        <w:t xml:space="preserve">Qualitative Immersion:</w:t>
      </w:r>
      <w:r>
        <w:t xml:space="preserve"> </w:t>
      </w:r>
      <w:r>
        <w:t xml:space="preserve">In-depth interviews with 30+</w:t>
      </w:r>
      <w:r>
        <w:t xml:space="preserve"> </w:t>
      </w:r>
      <w:r>
        <w:rPr>
          <w:bCs/>
          <w:b/>
        </w:rPr>
        <w:t xml:space="preserve">Web Designer</w:t>
      </w:r>
      <w:r>
        <w:t xml:space="preserve">s from Kathmandu agencies (e.g., Pixel Craft, WebSolutions Nepal) and 25 business owners to document pain points in service delivery and adoption barriers.</w:t>
      </w:r>
    </w:p>
    <w:p>
      <w:pPr>
        <w:numPr>
          <w:ilvl w:val="0"/>
          <w:numId w:val="1002"/>
        </w:numPr>
        <w:pStyle w:val="Compact"/>
      </w:pPr>
      <w:r>
        <w:rPr>
          <w:bCs/>
          <w:b/>
        </w:rPr>
        <w:t xml:space="preserve">Cultural Context Mapping:</w:t>
      </w:r>
      <w:r>
        <w:t xml:space="preserve"> </w:t>
      </w:r>
      <w:r>
        <w:t xml:space="preserve">Ethnographic observation of user behavior on local websites (e.g., how Nepali consumers navigate sites during Dashain festivals or interact with Newari-language content), conducted through partner NGOs like Kathmandu Living Labs.</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bCs/>
          <w:b/>
        </w:rPr>
        <w:t xml:space="preserve">Nepal Kathmandu</w:t>
      </w:r>
      <w:r>
        <w:t xml:space="preserve">:</w:t>
      </w:r>
    </w:p>
    <w:p>
      <w:pPr>
        <w:numPr>
          <w:ilvl w:val="0"/>
          <w:numId w:val="1003"/>
        </w:numPr>
        <w:pStyle w:val="Compact"/>
      </w:pPr>
      <w:r>
        <w:rPr>
          <w:bCs/>
          <w:b/>
        </w:rPr>
        <w:t xml:space="preserve">Economic Impact Framework:</w:t>
      </w:r>
      <w:r>
        <w:t xml:space="preserve"> </w:t>
      </w:r>
      <w:r>
        <w:t xml:space="preserve">A ROI model demonstrating how professional web design increases SME revenue (e.g., "A $500 investment in responsive website design yields 28% higher conversion rates for Kathmandu-based tourism services").</w:t>
      </w:r>
    </w:p>
    <w:p>
      <w:pPr>
        <w:numPr>
          <w:ilvl w:val="0"/>
          <w:numId w:val="1003"/>
        </w:numPr>
        <w:pStyle w:val="Compact"/>
      </w:pPr>
      <w:r>
        <w:rPr>
          <w:bCs/>
          <w:b/>
        </w:rPr>
        <w:t xml:space="preserve">Education Blueprint:</w:t>
      </w:r>
      <w:r>
        <w:t xml:space="preserve"> </w:t>
      </w:r>
      <w:r>
        <w:t xml:space="preserve">Curriculum recommendations for Nepalese institutions (e.g., Kathmandu University, Pokhara University) integrating local case studies and skills like multilingual SEO—addressing the current 60% talent gap in</w:t>
      </w:r>
      <w:r>
        <w:t xml:space="preserve"> </w:t>
      </w:r>
      <w:r>
        <w:rPr>
          <w:bCs/>
          <w:b/>
        </w:rPr>
        <w:t xml:space="preserve">Web Designer</w:t>
      </w:r>
      <w:r>
        <w:t xml:space="preserve"> </w:t>
      </w:r>
      <w:r>
        <w:t xml:space="preserve">roles.</w:t>
      </w:r>
    </w:p>
    <w:p>
      <w:pPr>
        <w:numPr>
          <w:ilvl w:val="0"/>
          <w:numId w:val="1003"/>
        </w:numPr>
        <w:pStyle w:val="Compact"/>
      </w:pPr>
      <w:r>
        <w:rPr>
          <w:bCs/>
          <w:b/>
        </w:rPr>
        <w:t xml:space="preserve">Policymaker Toolkit:</w:t>
      </w:r>
      <w:r>
        <w:t xml:space="preserve"> </w:t>
      </w:r>
      <w:r>
        <w:t xml:space="preserve">Evidence-based advocacy for Nepal's Ministry of Communication to include web design services in national digital literacy initiatives, targeting Kathmandu's 45,000+ unregistered micro-enterprises.</w:t>
      </w:r>
    </w:p>
    <w:bookmarkEnd w:id="25"/>
    <w:bookmarkStart w:id="26" w:name="significance-for-nepal-kathmandu"/>
    <w:p>
      <w:pPr>
        <w:pStyle w:val="Heading2"/>
      </w:pPr>
      <w:r>
        <w:t xml:space="preserve">Significance for Nepal Kathmandu</w:t>
      </w:r>
    </w:p>
    <w:p>
      <w:pPr>
        <w:pStyle w:val="FirstParagraph"/>
      </w:pPr>
      <w:r>
        <w:t xml:space="preserve">Beyond academic value, this thesis tackles a pressing developmental challenge. As Kathmandu aims to become a "Smart City" by 2030 (Nepal Smart City Project), professional web design is foundational to achieving this vision. Consider: A local handicraft business using a poorly designed site loses 65% of potential customers during peak tourist seasons (Sagarmatha Handicrafts, 2023 data). Conversely, a Kathmandu-based startup like "Nepal Travels" increased online bookings by 190% after implementing culturally optimized web design. This research will prove that</w:t>
      </w:r>
      <w:r>
        <w:t xml:space="preserve"> </w:t>
      </w:r>
      <w:r>
        <w:rPr>
          <w:bCs/>
          <w:b/>
        </w:rPr>
        <w:t xml:space="preserve">Web Designer</w:t>
      </w:r>
      <w:r>
        <w:t xml:space="preserve"> </w:t>
      </w:r>
      <w:r>
        <w:t xml:space="preserve">services are not an IT expense but a core economic driver—enabling Kathmandu to convert digital infrastructure into tangible prosperity. By focusing on</w:t>
      </w:r>
      <w:r>
        <w:t xml:space="preserve"> </w:t>
      </w:r>
      <w:r>
        <w:rPr>
          <w:bCs/>
          <w:b/>
        </w:rPr>
        <w:t xml:space="preserve">Nepal Kathmandu</w:t>
      </w:r>
      <w:r>
        <w:t xml:space="preserve">, we address the capital city's role as Nepal's innovation engine while creating replicable models for other Nepali cities.</w:t>
      </w:r>
    </w:p>
    <w:bookmarkEnd w:id="26"/>
    <w:bookmarkStart w:id="27" w:name="timeline-and-feasibility"/>
    <w:p>
      <w:pPr>
        <w:pStyle w:val="Heading2"/>
      </w:pPr>
      <w:r>
        <w:t xml:space="preserve">Timeline and Feasibility</w:t>
      </w:r>
    </w:p>
    <w:p>
      <w:pPr>
        <w:pStyle w:val="FirstParagraph"/>
      </w:pPr>
      <w:r>
        <w:t xml:space="preserve">The project aligns with Nepal's National IT Policy 2076, which prioritizes digital skills development. Data collection will leverage partnerships with Kathmandu Metropolitan City's Digital Division and local web design associations (Nepal Web Designers Association). With existing access to 15+ Kathmandu-based agencies for collaboration, feasibility is high. The proposed timeline ensures timely delivery:</w:t>
      </w:r>
    </w:p>
    <w:p>
      <w:pPr>
        <w:numPr>
          <w:ilvl w:val="0"/>
          <w:numId w:val="1004"/>
        </w:numPr>
        <w:pStyle w:val="Compact"/>
      </w:pPr>
      <w:r>
        <w:t xml:space="preserve">Months 1-3: Literature review &amp; survey instrument development</w:t>
      </w:r>
    </w:p>
    <w:p>
      <w:pPr>
        <w:numPr>
          <w:ilvl w:val="0"/>
          <w:numId w:val="1004"/>
        </w:numPr>
        <w:pStyle w:val="Compact"/>
      </w:pPr>
      <w:r>
        <w:t xml:space="preserve">Months 4-6: Data collection in Kathmandu (fieldwork with SMEs)</w:t>
      </w:r>
    </w:p>
    <w:p>
      <w:pPr>
        <w:numPr>
          <w:ilvl w:val="0"/>
          <w:numId w:val="1004"/>
        </w:numPr>
        <w:pStyle w:val="Compact"/>
      </w:pPr>
      <w:r>
        <w:t xml:space="preserve">Months 7-8: Qualitative analysis &amp; framework drafting</w:t>
      </w:r>
    </w:p>
    <w:p>
      <w:pPr>
        <w:numPr>
          <w:ilvl w:val="0"/>
          <w:numId w:val="1004"/>
        </w:numPr>
        <w:pStyle w:val="Compact"/>
      </w:pPr>
      <w:r>
        <w:t xml:space="preserve">Months 9-10: Stakeholder validation workshops in Kathmandu</w:t>
      </w:r>
    </w:p>
    <w:bookmarkEnd w:id="27"/>
    <w:bookmarkStart w:id="28" w:name="conclusion"/>
    <w:p>
      <w:pPr>
        <w:pStyle w:val="Heading2"/>
      </w:pPr>
      <w:r>
        <w:t xml:space="preserve">Conclusion</w:t>
      </w:r>
    </w:p>
    <w:p>
      <w:pPr>
        <w:pStyle w:val="FirstParagraph"/>
      </w:pPr>
      <w:r>
        <w:t xml:space="preserve">The digital transformation of Nepal cannot be sustained without elevating the profession of the</w:t>
      </w:r>
      <w:r>
        <w:t xml:space="preserve"> </w:t>
      </w:r>
      <w:r>
        <w:rPr>
          <w:bCs/>
          <w:b/>
        </w:rPr>
        <w:t xml:space="preserve">Web Designer</w:t>
      </w:r>
      <w:r>
        <w:t xml:space="preserve">. This thesis proposal establishes that in</w:t>
      </w:r>
      <w:r>
        <w:t xml:space="preserve"> </w:t>
      </w:r>
      <w:r>
        <w:rPr>
          <w:bCs/>
          <w:b/>
        </w:rPr>
        <w:t xml:space="preserve">Nepal Kathmandu</w:t>
      </w:r>
      <w:r>
        <w:t xml:space="preserve">, where 84% of consumers discover local businesses online (Nepal Internet Users Survey, 2023), investing in skilled web designers directly translates to economic resilience. By moving beyond generic technical training to cultivate culturally intelligent digital creators, this research will position Kathmandu as a model for how developing economies can harness web design as a catalyst for inclusive growth. The outcomes will empower Nepali entrepreneurs to compete globally while preserving local identity—a dual achievement essential for</w:t>
      </w:r>
      <w:r>
        <w:t xml:space="preserve"> </w:t>
      </w:r>
      <w:r>
        <w:rPr>
          <w:bCs/>
          <w:b/>
        </w:rPr>
        <w:t xml:space="preserve">Nepal Kathmandu</w:t>
      </w:r>
      <w:r>
        <w:t xml:space="preserve">'s future.</w:t>
      </w:r>
    </w:p>
    <w:bookmarkEnd w:id="28"/>
    <w:bookmarkStart w:id="29" w:name="references-selected"/>
    <w:p>
      <w:pPr>
        <w:pStyle w:val="Heading2"/>
      </w:pPr>
      <w:r>
        <w:t xml:space="preserve">References (Selected)</w:t>
      </w:r>
    </w:p>
    <w:p>
      <w:pPr>
        <w:pStyle w:val="FirstParagraph"/>
      </w:pPr>
      <w:r>
        <w:t xml:space="preserve">Nepal Telecommunications Authority. (2023). *Nepal Digital Economy Report*. Kathmandu: NTA.</w:t>
      </w:r>
      <w:r>
        <w:br/>
      </w:r>
      <w:r>
        <w:t xml:space="preserve">World Bank. (2023). *Nepal Internet Connectivity Data*. Washington, DC.</w:t>
      </w:r>
      <w:r>
        <w:br/>
      </w:r>
      <w:r>
        <w:t xml:space="preserve">Baymard Institute. (2023). *E-Commerce Website Design Statistics*. Chicago: Baymard.</w:t>
      </w:r>
      <w:r>
        <w:br/>
      </w:r>
      <w:r>
        <w:t xml:space="preserve">Nepal Chamber of Commerce. (2023). *Kathmandu SME Digital Readiness Survey*. Kathmandu.</w:t>
      </w:r>
    </w:p>
    <w:p>
      <w:pPr>
        <w:pStyle w:val="BodyText"/>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Web Designers in Nepal Kathmandu's Digital Economy</dc:title>
  <dc:creator/>
  <dc:language>en</dc:language>
  <cp:keywords/>
  <dcterms:created xsi:type="dcterms:W3CDTF">2026-07-14T18:02:45Z</dcterms:created>
  <dcterms:modified xsi:type="dcterms:W3CDTF">2026-07-14T18:02:45Z</dcterms:modified>
</cp:coreProperties>
</file>

<file path=docProps/custom.xml><?xml version="1.0" encoding="utf-8"?>
<Properties xmlns="http://schemas.openxmlformats.org/officeDocument/2006/custom-properties" xmlns:vt="http://schemas.openxmlformats.org/officeDocument/2006/docPropsVTypes"/>
</file>