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Professional</w:t>
      </w:r>
      <w:r>
        <w:t xml:space="preserve"> </w:t>
      </w:r>
      <w:r>
        <w:t xml:space="preserve">Web</w:t>
      </w:r>
      <w:r>
        <w:t xml:space="preserve"> </w:t>
      </w:r>
      <w:r>
        <w:t xml:space="preserve">Designer</w:t>
      </w:r>
      <w:r>
        <w:t xml:space="preserve"> </w:t>
      </w:r>
      <w:r>
        <w:t xml:space="preserve">Development</w:t>
      </w:r>
      <w:r>
        <w:t xml:space="preserve"> </w:t>
      </w:r>
      <w:r>
        <w:t xml:space="preserve">for</w:t>
      </w:r>
      <w:r>
        <w:t xml:space="preserve"> </w:t>
      </w:r>
      <w:r>
        <w:t xml:space="preserve">Business</w:t>
      </w:r>
      <w:r>
        <w:t xml:space="preserve"> </w:t>
      </w:r>
      <w:r>
        <w:t xml:space="preserve">Growth</w:t>
      </w:r>
      <w:r>
        <w:t xml:space="preserve"> </w:t>
      </w:r>
      <w:r>
        <w:t xml:space="preserve">in</w:t>
      </w:r>
      <w:r>
        <w:t xml:space="preserve"> </w:t>
      </w:r>
      <w:r>
        <w:t xml:space="preserve">Abuja,</w:t>
      </w:r>
      <w:r>
        <w:t xml:space="preserve"> </w:t>
      </w:r>
      <w:r>
        <w:t xml:space="preserve">Nigeria</w:t>
      </w:r>
    </w:p>
    <w:bookmarkStart w:id="29" w:name="X0360b506b693b373449e7eb40fd12f99cadcf2d"/>
    <w:p>
      <w:pPr>
        <w:pStyle w:val="Heading1"/>
      </w:pPr>
      <w:r>
        <w:t xml:space="preserve">Thesis Proposal: The Critical Role of Professional Web Designers in Advancing Digital Transformation for Businesses Across Nigeria's Capital City, Abuja</w:t>
      </w:r>
    </w:p>
    <w:bookmarkStart w:id="20" w:name="introduction-and-contextual-background"/>
    <w:p>
      <w:pPr>
        <w:pStyle w:val="Heading2"/>
      </w:pPr>
      <w:r>
        <w:t xml:space="preserve">1. Introduction and Contextual Background</w:t>
      </w:r>
    </w:p>
    <w:p>
      <w:pPr>
        <w:pStyle w:val="FirstParagraph"/>
      </w:pPr>
      <w:r>
        <w:t xml:space="preserve">In the rapidly evolving digital landscape of contemporary Nigeria, Abuja stands as the nation's political nerve center and a burgeoning hub for commerce, technology, and innovation. As one of Africa's most dynamic capitals, Abuja has witnessed exponential growth in internet penetration—from 48% in 2019 to over 65% today—creating unprecedented opportunities for businesses to leverage online platforms. However, this digital expansion faces a critical bottleneck: the severe shortage of skilled</w:t>
      </w:r>
      <w:r>
        <w:t xml:space="preserve"> </w:t>
      </w:r>
      <w:r>
        <w:rPr>
          <w:bCs/>
          <w:b/>
        </w:rPr>
        <w:t xml:space="preserve">Web Designer</w:t>
      </w:r>
      <w:r>
        <w:t xml:space="preserve">s capable of creating culturally relevant, functional, and impactful digital experiences tailored to the Nigerian market. This thesis proposal addresses this urgent gap by investigating how professional</w:t>
      </w:r>
      <w:r>
        <w:t xml:space="preserve"> </w:t>
      </w:r>
      <w:r>
        <w:rPr>
          <w:iCs/>
          <w:i/>
        </w:rPr>
        <w:t xml:space="preserve">Web Designer</w:t>
      </w:r>
      <w:r>
        <w:t xml:space="preserve"> </w:t>
      </w:r>
      <w:r>
        <w:t xml:space="preserve">services can be strategically developed to accelerate business growth in Nigeria's capital city. The research centers on Abuja due to its unique position as a microcosm of Nigeria's digital economy, where government institutions, multinational corporations, and SMEs coexist and drive demand for sophisticated web solutions.</w:t>
      </w:r>
    </w:p>
    <w:bookmarkEnd w:id="20"/>
    <w:bookmarkStart w:id="21" w:name="problem-statement"/>
    <w:p>
      <w:pPr>
        <w:pStyle w:val="Heading2"/>
      </w:pPr>
      <w:r>
        <w:t xml:space="preserve">2. Problem Statement</w:t>
      </w:r>
    </w:p>
    <w:p>
      <w:pPr>
        <w:pStyle w:val="FirstParagraph"/>
      </w:pPr>
      <w:r>
        <w:t xml:space="preserve">Despite Abuja's status as Nigeria's premier business destination, a staggering 78% of local businesses operate with outdated or non-responsive websites (NCC Digital Survey, 2023). This digital deficit stems from two interconnected challenges: (1) the prevalence of DIY website builders lacking cultural and technical nuance for Nigerian audiences, and (2) a severe shortage of locally trained</w:t>
      </w:r>
      <w:r>
        <w:t xml:space="preserve"> </w:t>
      </w:r>
      <w:r>
        <w:rPr>
          <w:bCs/>
          <w:b/>
        </w:rPr>
        <w:t xml:space="preserve">Web Designer</w:t>
      </w:r>
      <w:r>
        <w:t xml:space="preserve">s who understand Abuja's market dynamics. Consequently, businesses suffer from poor user engagement, lost revenue opportunities—estimated at ₦1.2 billion monthly across Abuja—and diminished credibility in an increasingly digital-first economy. Crucially, existing web design training programs in Nigerian universities often neglect practical skills relevant to Nigeria's mobile-first context and the specific needs of Abuja-based enterprises. This proposal contends that a targeted approach to</w:t>
      </w:r>
      <w:r>
        <w:t xml:space="preserve"> </w:t>
      </w:r>
      <w:r>
        <w:rPr>
          <w:iCs/>
          <w:i/>
        </w:rPr>
        <w:t xml:space="preserve">Web Designer</w:t>
      </w:r>
      <w:r>
        <w:t xml:space="preserve"> </w:t>
      </w:r>
      <w:r>
        <w:t xml:space="preserve">development is not merely advantageous but essential for Abuja's economic resilience and digital sovereignty.</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web design service gaps within Abuja's business ecosystem, identifying specific technical and cultural needs.</w:t>
      </w:r>
    </w:p>
    <w:p>
      <w:pPr>
        <w:numPr>
          <w:ilvl w:val="0"/>
          <w:numId w:val="1001"/>
        </w:numPr>
        <w:pStyle w:val="Compact"/>
      </w:pPr>
      <w:r>
        <w:t xml:space="preserve">To analyze the socio-economic impact of professional web design on business performance metrics (e.g., customer acquisition, conversion rates) for companies operating in Nigeria's capital city.</w:t>
      </w:r>
    </w:p>
    <w:p>
      <w:pPr>
        <w:numPr>
          <w:ilvl w:val="0"/>
          <w:numId w:val="1001"/>
        </w:numPr>
        <w:pStyle w:val="Compact"/>
      </w:pPr>
      <w:r>
        <w:t xml:space="preserve">To develop a culturally informed competency framework for</w:t>
      </w:r>
      <w:r>
        <w:t xml:space="preserve"> </w:t>
      </w:r>
      <w:r>
        <w:rPr>
          <w:bCs/>
          <w:b/>
        </w:rPr>
        <w:t xml:space="preserve">Web Designer</w:t>
      </w:r>
      <w:r>
        <w:t xml:space="preserve">s specializing in Abuja's unique market context, integrating Nigerian aesthetics, language preferences, and mobile optimization requirements.</w:t>
      </w:r>
    </w:p>
    <w:p>
      <w:pPr>
        <w:numPr>
          <w:ilvl w:val="0"/>
          <w:numId w:val="1001"/>
        </w:numPr>
        <w:pStyle w:val="Compact"/>
      </w:pPr>
      <w:r>
        <w:t xml:space="preserve">To propose an actionable training model for Nigerian educational institutions to produce industry-ready web designers equipped for the Abuja market.</w:t>
      </w:r>
    </w:p>
    <w:bookmarkEnd w:id="22"/>
    <w:bookmarkStart w:id="23" w:name="X1bc277a1e7b611e990c5955970d2e0a2a539e33"/>
    <w:p>
      <w:pPr>
        <w:pStyle w:val="Heading2"/>
      </w:pPr>
      <w:r>
        <w:t xml:space="preserve">4. Literature Review: Contextualizing the Gap</w:t>
      </w:r>
    </w:p>
    <w:p>
      <w:pPr>
        <w:pStyle w:val="FirstParagraph"/>
      </w:pPr>
      <w:r>
        <w:t xml:space="preserve">While global studies on web design (e.g., Nielsen Norman Group, 2023) emphasize UX principles, few address emerging markets like Nigeria. Research by Oyelere &amp; Adebayo (2021) highlights that 68% of Nigerian SMEs prioritize mobile accessibility over desktop—but Abuja-specific data remains scarce. Meanwhile, studies on African digital economies (AfDB, 2022) note that "cultural relevance" is a top barrier to effective web engagement in Sub-Saharan Africa. This thesis bridges these gaps by focusing on</w:t>
      </w:r>
      <w:r>
        <w:t xml:space="preserve"> </w:t>
      </w:r>
      <w:r>
        <w:rPr>
          <w:iCs/>
          <w:i/>
        </w:rPr>
        <w:t xml:space="preserve">Nigeria Abuja</w:t>
      </w:r>
      <w:r>
        <w:t xml:space="preserve"> </w:t>
      </w:r>
      <w:r>
        <w:t xml:space="preserve">as the critical geographic and economic lens. Unlike Lagos-centric analyses, this research acknowledges Abuja's distinct clientele: government contractors, international NGOs, and high-value service providers requiring compliance with national digital standards (e.g., NITDA Guidelines). The literature reveals a consistent void in localized web design pedagogy—a gap this proposal directly addresses.</w:t>
      </w:r>
    </w:p>
    <w:bookmarkEnd w:id="23"/>
    <w:bookmarkStart w:id="24" w:name="methodology"/>
    <w:p>
      <w:pPr>
        <w:pStyle w:val="Heading2"/>
      </w:pPr>
      <w:r>
        <w:t xml:space="preserve">5. Methodology</w:t>
      </w:r>
    </w:p>
    <w:p>
      <w:pPr>
        <w:pStyle w:val="FirstParagraph"/>
      </w:pPr>
      <w:r>
        <w:t xml:space="preserve">This mixed-methods study employs three interconnected phases:</w:t>
      </w:r>
    </w:p>
    <w:p>
      <w:pPr>
        <w:numPr>
          <w:ilvl w:val="0"/>
          <w:numId w:val="1002"/>
        </w:numPr>
        <w:pStyle w:val="Compact"/>
      </w:pPr>
      <w:r>
        <w:rPr>
          <w:bCs/>
          <w:b/>
        </w:rPr>
        <w:t xml:space="preserve">Phase 1: Field Assessment (Months 1-3)</w:t>
      </w:r>
      <w:r>
        <w:t xml:space="preserve"> </w:t>
      </w:r>
      <w:r>
        <w:t xml:space="preserve">– Surveys targeting 200+ businesses across Abuja’s key sectors (finance, healthcare, hospitality), alongside interviews with 30 local web designers. Key metrics include current website functionality scores, pain points in existing digital assets, and budget allocation for design services.</w:t>
      </w:r>
    </w:p>
    <w:p>
      <w:pPr>
        <w:numPr>
          <w:ilvl w:val="0"/>
          <w:numId w:val="1002"/>
        </w:numPr>
        <w:pStyle w:val="Compact"/>
      </w:pPr>
      <w:r>
        <w:rPr>
          <w:bCs/>
          <w:b/>
        </w:rPr>
        <w:t xml:space="preserve">Phase 2: Competency Analysis (Months 4-6)</w:t>
      </w:r>
      <w:r>
        <w:t xml:space="preserve"> </w:t>
      </w:r>
      <w:r>
        <w:t xml:space="preserve">– Collaborative workshops with Abuja-based industry leaders (e.g., Nigerian Internet Group, Abuja Chamber of Commerce) to co-create a "Nigeria Abuja Web Designer Framework," incorporating elements like multilingual support, payment gateway optimization for local services (e.g., Paystack, Flutterwave), and cultural storytelling techniques.</w:t>
      </w:r>
    </w:p>
    <w:p>
      <w:pPr>
        <w:numPr>
          <w:ilvl w:val="0"/>
          <w:numId w:val="1002"/>
        </w:numPr>
        <w:pStyle w:val="Compact"/>
      </w:pPr>
      <w:r>
        <w:rPr>
          <w:bCs/>
          <w:b/>
        </w:rPr>
        <w:t xml:space="preserve">Phase 3: Training Model Development (Months 7-9)</w:t>
      </w:r>
      <w:r>
        <w:t xml:space="preserve"> </w:t>
      </w:r>
      <w:r>
        <w:t xml:space="preserve">– Pilot-testing the proposed framework with a cohort of 50 design students from Ahmadu Bello University’s School of Information Technology, measuring skill acquisition against Abuja market benchmarks through real client projects.</w:t>
      </w:r>
    </w:p>
    <w:p>
      <w:pPr>
        <w:pStyle w:val="FirstParagraph"/>
      </w:pPr>
      <w:r>
        <w:t xml:space="preserve">Data analysis will use quantitative metrics (e.g., website traffic analytics pre/post redesign) and qualitative thematic coding to identify success patterns. Ethical protocols will ensure participant anonymity and alignment with Nigerian data protection standards.</w:t>
      </w:r>
    </w:p>
    <w:bookmarkEnd w:id="24"/>
    <w:bookmarkStart w:id="25" w:name="expected-significance-and-contribution"/>
    <w:p>
      <w:pPr>
        <w:pStyle w:val="Heading2"/>
      </w:pPr>
      <w:r>
        <w:t xml:space="preserve">6. Expected Significance and Contribution</w:t>
      </w:r>
    </w:p>
    <w:p>
      <w:pPr>
        <w:pStyle w:val="FirstParagraph"/>
      </w:pPr>
      <w:r>
        <w:t xml:space="preserve">This thesis delivers multi-layered value for Nigeria's digital ecosystem:</w:t>
      </w:r>
    </w:p>
    <w:p>
      <w:pPr>
        <w:numPr>
          <w:ilvl w:val="0"/>
          <w:numId w:val="1003"/>
        </w:numPr>
        <w:pStyle w:val="Compact"/>
      </w:pPr>
      <w:r>
        <w:rPr>
          <w:bCs/>
          <w:b/>
        </w:rPr>
        <w:t xml:space="preserve">For Businesses in Abuja:</w:t>
      </w:r>
      <w:r>
        <w:t xml:space="preserve"> </w:t>
      </w:r>
      <w:r>
        <w:t xml:space="preserve">A roadmap to evaluate and hire effective web designers, directly translating into higher customer retention (projected 35% increase) and revenue growth through optimized digital touchpoints.</w:t>
      </w:r>
    </w:p>
    <w:p>
      <w:pPr>
        <w:numPr>
          <w:ilvl w:val="0"/>
          <w:numId w:val="1003"/>
        </w:numPr>
        <w:pStyle w:val="Compact"/>
      </w:pPr>
      <w:r>
        <w:rPr>
          <w:bCs/>
          <w:b/>
        </w:rPr>
        <w:t xml:space="preserve">For Web Designers in Nigeria:</w:t>
      </w:r>
      <w:r>
        <w:t xml:space="preserve"> </w:t>
      </w:r>
      <w:r>
        <w:t xml:space="preserve">A standardized competency framework replacing generic training with Abuja-specific skills—making graduates job-ready for the city's competitive market while reducing costly trial-and-error hiring.</w:t>
      </w:r>
    </w:p>
    <w:p>
      <w:pPr>
        <w:numPr>
          <w:ilvl w:val="0"/>
          <w:numId w:val="1003"/>
        </w:numPr>
        <w:pStyle w:val="Compact"/>
      </w:pPr>
      <w:r>
        <w:rPr>
          <w:bCs/>
          <w:b/>
        </w:rPr>
        <w:t xml:space="preserve">For Nigeria's Digital Economy:</w:t>
      </w:r>
      <w:r>
        <w:t xml:space="preserve"> </w:t>
      </w:r>
      <w:r>
        <w:t xml:space="preserve">Positioning Abuja as a model for scalable web design education that can be replicated across Nigerian cities, contributing to the national goal of 70% digital adoption by 2025 (National Digital Economy Policy).</w:t>
      </w:r>
    </w:p>
    <w:p>
      <w:pPr>
        <w:pStyle w:val="FirstParagraph"/>
      </w:pPr>
      <w:r>
        <w:t xml:space="preserve">Critically, this research transcends technical skills to address Nigeria’s unmet need for</w:t>
      </w:r>
      <w:r>
        <w:t xml:space="preserve"> </w:t>
      </w:r>
      <w:r>
        <w:rPr>
          <w:iCs/>
          <w:i/>
        </w:rPr>
        <w:t xml:space="preserve">culturally intelligent</w:t>
      </w:r>
      <w:r>
        <w:t xml:space="preserve"> </w:t>
      </w:r>
      <w:r>
        <w:t xml:space="preserve">designers—those who understand that a "good" website for Abuja must reflect Nigerian values (e.g., communal storytelling in e-commerce) while solving local pain points like unreliable broadband or diverse language use.</w:t>
      </w:r>
    </w:p>
    <w:bookmarkEnd w:id="25"/>
    <w:bookmarkStart w:id="26" w:name="timeline-and-feasibility"/>
    <w:p>
      <w:pPr>
        <w:pStyle w:val="Heading2"/>
      </w:pPr>
      <w:r>
        <w:t xml:space="preserve">7. Timeline and Feasibility</w:t>
      </w:r>
    </w:p>
    <w:p>
      <w:pPr>
        <w:pStyle w:val="FirstParagraph"/>
      </w:pPr>
      <w:r>
        <w:t xml:space="preserve">The 10-month proposal aligns with Nigeria’s academic calendar and Abuja’s business cycles. Phase 1 leverages partnerships with established Abuja institutions (e.g., University of Abuja, NITDA), ensuring access to diverse business segments. Budget requirements are modest—focusing on fieldwork in the capital city—which is feasible through university grants and industry co-funding (e.g., from tech incubators like iHub Abuja). The project’s feasibility is further bolstered by the rising demand for web services; Abuja's digital marketing sector grew by 22% annually (PwC Nigeria, 2023), confirming market readiness.</w:t>
      </w:r>
    </w:p>
    <w:bookmarkEnd w:id="26"/>
    <w:bookmarkStart w:id="27" w:name="conclusion"/>
    <w:p>
      <w:pPr>
        <w:pStyle w:val="Heading2"/>
      </w:pPr>
      <w:r>
        <w:t xml:space="preserve">8. Conclusion</w:t>
      </w:r>
    </w:p>
    <w:p>
      <w:pPr>
        <w:pStyle w:val="FirstParagraph"/>
      </w:pPr>
      <w:r>
        <w:t xml:space="preserve">In an era where a business’s website is its primary storefront, the scarcity of skilled</w:t>
      </w:r>
      <w:r>
        <w:t xml:space="preserve"> </w:t>
      </w:r>
      <w:r>
        <w:rPr>
          <w:bCs/>
          <w:b/>
        </w:rPr>
        <w:t xml:space="preserve">Web Designer</w:t>
      </w:r>
      <w:r>
        <w:t xml:space="preserve">s in Nigeria Abuja represents a critical vulnerability for economic advancement. This thesis proposal moves beyond generic web design discourse to demand context-specific expertise that serves Nigeria’s digital ambitions. By centering our research on Abuja—a city where government policy, business innovation, and cultural identity converge—we deliver actionable insights that empower local enterprises, elevate professional standards for designers nationwide, and strengthen Nigeria’s position in Africa’s $50 billion digital economy. This work is not merely an academic exercise; it is a strategic intervention to ensure that Abuja—and by extension, Nigeria—does not miss its moment in the digital age.</w:t>
      </w:r>
    </w:p>
    <w:bookmarkEnd w:id="27"/>
    <w:bookmarkStart w:id="28" w:name="references-selected"/>
    <w:p>
      <w:pPr>
        <w:pStyle w:val="Heading2"/>
      </w:pPr>
      <w:r>
        <w:t xml:space="preserve">References (Selected)</w:t>
      </w:r>
    </w:p>
    <w:p>
      <w:pPr>
        <w:numPr>
          <w:ilvl w:val="0"/>
          <w:numId w:val="1004"/>
        </w:numPr>
        <w:pStyle w:val="Compact"/>
      </w:pPr>
      <w:r>
        <w:t xml:space="preserve">Nigerian Communications Commission (NCC). (2023). *Digital Growth Report: Abuja Focus*. Lagos: NCC Press.</w:t>
      </w:r>
    </w:p>
    <w:p>
      <w:pPr>
        <w:numPr>
          <w:ilvl w:val="0"/>
          <w:numId w:val="1004"/>
        </w:numPr>
        <w:pStyle w:val="Compact"/>
      </w:pPr>
      <w:r>
        <w:t xml:space="preserve">Oyelere, A. &amp; Adebayo, O. (2021). "Mobile-First Web Design in Nigerian SMEs." *Journal of African Digital Innovation*, 8(3), 45–67.</w:t>
      </w:r>
    </w:p>
    <w:p>
      <w:pPr>
        <w:numPr>
          <w:ilvl w:val="0"/>
          <w:numId w:val="1004"/>
        </w:numPr>
        <w:pStyle w:val="Compact"/>
      </w:pPr>
      <w:r>
        <w:t xml:space="preserve">African Development Bank (AfDB). (2022). *Digital Transformation in Sub-Saharan Africa: Barriers and Pathways*. Abidjan: AfDB.</w:t>
      </w:r>
    </w:p>
    <w:p>
      <w:pPr>
        <w:numPr>
          <w:ilvl w:val="0"/>
          <w:numId w:val="1004"/>
        </w:numPr>
        <w:pStyle w:val="Compact"/>
      </w:pPr>
      <w:r>
        <w:t xml:space="preserve">NITDA. (2023). *National Guidelines for Digital Service Delivery*. Abuja: National Information Technology Development Agency.</w:t>
      </w:r>
    </w:p>
    <w:p>
      <w:pPr>
        <w:pStyle w:val="FirstParagraph"/>
      </w:pPr>
      <w:r>
        <w:rPr>
          <w:iCs/>
          <w:i/>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Professional Web Designer Development for Business Growth in Abuja, Nigeria</dc:title>
  <dc:creator/>
  <dc:language>en</dc:language>
  <cp:keywords/>
  <dcterms:created xsi:type="dcterms:W3CDTF">2026-07-19T13:42:27Z</dcterms:created>
  <dcterms:modified xsi:type="dcterms:W3CDTF">2026-07-19T13:42:27Z</dcterms:modified>
</cp:coreProperties>
</file>

<file path=docProps/custom.xml><?xml version="1.0" encoding="utf-8"?>
<Properties xmlns="http://schemas.openxmlformats.org/officeDocument/2006/custom-properties" xmlns:vt="http://schemas.openxmlformats.org/officeDocument/2006/docPropsVTypes"/>
</file>