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Seoul's</w:t>
      </w:r>
      <w:r>
        <w:t xml:space="preserve"> </w:t>
      </w:r>
      <w:r>
        <w:t xml:space="preserve">Digital</w:t>
      </w:r>
      <w:r>
        <w:t xml:space="preserve"> </w:t>
      </w:r>
      <w:r>
        <w:t xml:space="preserve">Ecosystem</w:t>
      </w:r>
    </w:p>
    <w:bookmarkStart w:id="30" w:name="X4617c3fa86ce2e19c10ce471508881f0f824ec4"/>
    <w:p>
      <w:pPr>
        <w:pStyle w:val="Heading1"/>
      </w:pPr>
      <w:r>
        <w:t xml:space="preserve">Thesis Proposal: The Evolving Role of the Web Designer in Seoul's Digital Ecosystem</w:t>
      </w:r>
    </w:p>
    <w:bookmarkStart w:id="20" w:name="abstract"/>
    <w:p>
      <w:pPr>
        <w:pStyle w:val="Heading2"/>
      </w:pPr>
      <w:r>
        <w:t xml:space="preserve">Abstract</w:t>
      </w:r>
    </w:p>
    <w:p>
      <w:pPr>
        <w:pStyle w:val="FirstParagraph"/>
      </w:pPr>
      <w:r>
        <w:t xml:space="preserve">This Thesis Proposal examines the critical yet under-researched role of the</w:t>
      </w:r>
      <w:r>
        <w:t xml:space="preserve"> </w:t>
      </w:r>
      <w:r>
        <w:rPr>
          <w:bCs/>
          <w:b/>
        </w:rPr>
        <w:t xml:space="preserve">Web Designer</w:t>
      </w:r>
      <w:r>
        <w:t xml:space="preserve"> </w:t>
      </w:r>
      <w:r>
        <w:t xml:space="preserve">within South Korea's rapidly evolving digital landscape, with a specific focus on Seoul as the nation's technological and cultural epicenter. As Seoul emerges as a global hub for digital innovation, characterized by near-universal internet penetration (98.2%) and a highly competitive tech ecosystem, this research addresses the gap in understanding how local cultural nuances, market demands, and technological advancements uniquely shape the</w:t>
      </w:r>
      <w:r>
        <w:t xml:space="preserve"> </w:t>
      </w:r>
      <w:r>
        <w:rPr>
          <w:bCs/>
          <w:b/>
        </w:rPr>
        <w:t xml:space="preserve">Web Designer</w:t>
      </w:r>
      <w:r>
        <w:t xml:space="preserve">'s practice. The study will investigate whether Seoul's web design professionals are adequately equipped to navigate the city's distinct requirements—including mobile-first dominance, K-pop influenced aesthetics, and strict regulatory environments—thus positioning this Thesis Proposal as a vital contribution to both academic discourse and industry practice in South Korea.</w:t>
      </w:r>
    </w:p>
    <w:bookmarkEnd w:id="20"/>
    <w:bookmarkStart w:id="21" w:name="introduction"/>
    <w:p>
      <w:pPr>
        <w:pStyle w:val="Heading2"/>
      </w:pPr>
      <w:r>
        <w:t xml:space="preserve">Introduction</w:t>
      </w:r>
    </w:p>
    <w:p>
      <w:pPr>
        <w:pStyle w:val="FirstParagraph"/>
      </w:pPr>
      <w:r>
        <w:t xml:space="preserve">Seoul, the vibrant capital of South Korea, is not merely a city but a dynamic digital ecosystem driving 30% of the nation's $1.8 trillion digital economy. In this context, the role of the</w:t>
      </w:r>
      <w:r>
        <w:t xml:space="preserve"> </w:t>
      </w:r>
      <w:r>
        <w:rPr>
          <w:bCs/>
          <w:b/>
        </w:rPr>
        <w:t xml:space="preserve">Web Designer</w:t>
      </w:r>
      <w:r>
        <w:t xml:space="preserve"> </w:t>
      </w:r>
      <w:r>
        <w:t xml:space="preserve">transcends basic visual composition; it becomes a strategic function directly influencing business success in an environment where 78% of consumers interact with brands exclusively via mobile devices (Korea Creative Content Agency, 2023). However, existing literature largely overlooks how Seoul's unique cultural identity—blending traditional aesthetics with cutting-edge technology—shapes design methodologies. This Thesis Proposal argues that understanding the Seoul-specific challenges and opportunities faced by</w:t>
      </w:r>
      <w:r>
        <w:t xml:space="preserve"> </w:t>
      </w:r>
      <w:r>
        <w:rPr>
          <w:bCs/>
          <w:b/>
        </w:rPr>
        <w:t xml:space="preserve">Web Designer</w:t>
      </w:r>
      <w:r>
        <w:t xml:space="preserve">s is essential for developing culturally resonant digital experiences and fostering sustainable growth in South Korea's tech sector.</w:t>
      </w:r>
    </w:p>
    <w:bookmarkEnd w:id="21"/>
    <w:bookmarkStart w:id="22" w:name="X44e3d294d789be597d32f0dfa2dcadc5b0c037c"/>
    <w:p>
      <w:pPr>
        <w:pStyle w:val="Heading2"/>
      </w:pPr>
      <w:r>
        <w:t xml:space="preserve">Literature Review: Gaps in Current Research</w:t>
      </w:r>
    </w:p>
    <w:p>
      <w:pPr>
        <w:pStyle w:val="FirstParagraph"/>
      </w:pPr>
      <w:r>
        <w:t xml:space="preserve">Current scholarship on web design predominantly focuses on Western frameworks (e.g., Nielsen Norman Group principles), neglecting the Asian context. Studies from Japan or China rarely address Seoul's specific market dynamics, where Naver and Kakao dominate platforms with unique interface conventions. For instance, the prevalence of "haptic feedback" in Korean apps for user engagement—a practice absent in most Western studies—is critical to understand but understudied. Furthermore, academic works on South Korea’s digital economy (e.g., Byun &amp; Kim, 2021) discuss policy and infrastructure but omit the human element: the</w:t>
      </w:r>
      <w:r>
        <w:t xml:space="preserve"> </w:t>
      </w:r>
      <w:r>
        <w:rPr>
          <w:bCs/>
          <w:b/>
        </w:rPr>
        <w:t xml:space="preserve">Web Designer</w:t>
      </w:r>
      <w:r>
        <w:t xml:space="preserve">. This Thesis Proposal fills this gap by centering Seoul's designers as active agents navigating cultural, technological, and market forces unique to South Korea.</w:t>
      </w:r>
    </w:p>
    <w:bookmarkEnd w:id="22"/>
    <w:bookmarkStart w:id="23" w:name="research-problem-statement"/>
    <w:p>
      <w:pPr>
        <w:pStyle w:val="Heading2"/>
      </w:pPr>
      <w:r>
        <w:t xml:space="preserve">Research Problem Statement</w:t>
      </w:r>
    </w:p>
    <w:p>
      <w:pPr>
        <w:pStyle w:val="FirstParagraph"/>
      </w:pPr>
      <w:r>
        <w:t xml:space="preserve">In Seoul’s hyper-competitive digital market, web designers face acute challenges: balancing minimalist Korean design sensibilities with the vibrant energy of K-pop culture; adapting to real-time consumer trends (e.g., instant shifts in demand during K-drama promotions); and complying with Korea's stringent data privacy laws (PIPA). Many local agencies report that entry-level</w:t>
      </w:r>
      <w:r>
        <w:t xml:space="preserve"> </w:t>
      </w:r>
      <w:r>
        <w:rPr>
          <w:bCs/>
          <w:b/>
        </w:rPr>
        <w:t xml:space="preserve">Web Designer</w:t>
      </w:r>
      <w:r>
        <w:t xml:space="preserve">s lack training in Seoul-specific user behavior patterns, leading to ineffective client deliverables. This misalignment hinders Seoul’s ambition to become a "Smart City" leader, as evidenced by the 45% increase in digital agency closures from 2021–2023 (Seoul Metropolitan Government Data Report). The core problem is clear: without context-aware design expertise rooted in Seoul's reality, South Korea cannot leverage its full digital potential.</w:t>
      </w:r>
    </w:p>
    <w:bookmarkEnd w:id="23"/>
    <w:bookmarkStart w:id="24" w:name="research-objectives"/>
    <w:p>
      <w:pPr>
        <w:pStyle w:val="Heading2"/>
      </w:pPr>
      <w:r>
        <w:t xml:space="preserve">Research Objectives</w:t>
      </w:r>
    </w:p>
    <w:p>
      <w:pPr>
        <w:numPr>
          <w:ilvl w:val="0"/>
          <w:numId w:val="1001"/>
        </w:numPr>
        <w:pStyle w:val="Compact"/>
      </w:pPr>
      <w:r>
        <w:t xml:space="preserve">Identify the key cultural, technical, and regulatory factors uniquely shaping the workflow of a</w:t>
      </w:r>
      <w:r>
        <w:t xml:space="preserve"> </w:t>
      </w:r>
      <w:r>
        <w:rPr>
          <w:bCs/>
          <w:b/>
        </w:rPr>
        <w:t xml:space="preserve">Web Designer</w:t>
      </w:r>
      <w:r>
        <w:t xml:space="preserve"> </w:t>
      </w:r>
      <w:r>
        <w:t xml:space="preserve">in Seoul.</w:t>
      </w:r>
    </w:p>
    <w:p>
      <w:pPr>
        <w:numPr>
          <w:ilvl w:val="0"/>
          <w:numId w:val="1001"/>
        </w:numPr>
        <w:pStyle w:val="Compact"/>
      </w:pPr>
      <w:r>
        <w:t xml:space="preserve">Evaluate the current educational preparedness of South Korean design graduates for Seoul's market demands.</w:t>
      </w:r>
    </w:p>
    <w:p>
      <w:pPr>
        <w:numPr>
          <w:ilvl w:val="0"/>
          <w:numId w:val="1001"/>
        </w:numPr>
        <w:pStyle w:val="Compact"/>
      </w:pPr>
      <w:r>
        <w:t xml:space="preserve">Analyze how Seoul-based agencies integrate local trends (e.g., "K-Beauty" visual language, Naver's SEO algorithms) into web design strategies.</w:t>
      </w:r>
    </w:p>
    <w:p>
      <w:pPr>
        <w:numPr>
          <w:ilvl w:val="0"/>
          <w:numId w:val="1001"/>
        </w:numPr>
        <w:pStyle w:val="Compact"/>
      </w:pPr>
      <w:r>
        <w:t xml:space="preserve">Propose a culturally adaptive framework for the</w:t>
      </w:r>
      <w:r>
        <w:t xml:space="preserve"> </w:t>
      </w:r>
      <w:r>
        <w:rPr>
          <w:bCs/>
          <w:b/>
        </w:rPr>
        <w:t xml:space="preserve">Web Designer</w:t>
      </w:r>
      <w:r>
        <w:t xml:space="preserve">'s role that supports South Korea’s digital innovation goals.</w:t>
      </w:r>
    </w:p>
    <w:bookmarkEnd w:id="24"/>
    <w:bookmarkStart w:id="25" w:name="methodology"/>
    <w:p>
      <w:pPr>
        <w:pStyle w:val="Heading2"/>
      </w:pPr>
      <w:r>
        <w:t xml:space="preserve">Methodology</w:t>
      </w:r>
    </w:p>
    <w:p>
      <w:pPr>
        <w:pStyle w:val="FirstParagraph"/>
      </w:pPr>
      <w:r>
        <w:t xml:space="preserve">This qualitative study will employ a mixed-methods approach centered in Seoul:</w:t>
      </w:r>
    </w:p>
    <w:p>
      <w:pPr>
        <w:numPr>
          <w:ilvl w:val="0"/>
          <w:numId w:val="1002"/>
        </w:numPr>
        <w:pStyle w:val="Compact"/>
      </w:pPr>
      <w:r>
        <w:rPr>
          <w:bCs/>
          <w:b/>
        </w:rPr>
        <w:t xml:space="preserve">Case Studies:</w:t>
      </w:r>
      <w:r>
        <w:t xml:space="preserve"> </w:t>
      </w:r>
      <w:r>
        <w:t xml:space="preserve">In-depth analysis of 5 leading Seoul-based agencies (e.g., Wavve, M&amp;C Saatchi), comparing their design processes for global vs. local clients.</w:t>
      </w:r>
    </w:p>
    <w:p>
      <w:pPr>
        <w:numPr>
          <w:ilvl w:val="0"/>
          <w:numId w:val="1002"/>
        </w:numPr>
        <w:pStyle w:val="Compact"/>
      </w:pPr>
      <w:r>
        <w:rPr>
          <w:bCs/>
          <w:b/>
        </w:rPr>
        <w:t xml:space="preserve">Expert Interviews:</w:t>
      </w:r>
      <w:r>
        <w:t xml:space="preserve"> </w:t>
      </w:r>
      <w:r>
        <w:t xml:space="preserve">20 semi-structured interviews with</w:t>
      </w:r>
      <w:r>
        <w:t xml:space="preserve"> </w:t>
      </w:r>
      <w:r>
        <w:rPr>
          <w:bCs/>
          <w:b/>
        </w:rPr>
        <w:t xml:space="preserve">Web Designer</w:t>
      </w:r>
      <w:r>
        <w:t xml:space="preserve">s across Seoul’s districts (Gangnam, Itaewon, Dongdaemun), exploring challenges related to Seoul-specific client expectations.</w:t>
      </w:r>
    </w:p>
    <w:p>
      <w:pPr>
        <w:numPr>
          <w:ilvl w:val="0"/>
          <w:numId w:val="1002"/>
        </w:numPr>
        <w:pStyle w:val="Compact"/>
      </w:pPr>
      <w:r>
        <w:rPr>
          <w:bCs/>
          <w:b/>
        </w:rPr>
        <w:t xml:space="preserve">Cultural Analysis:</w:t>
      </w:r>
      <w:r>
        <w:t xml:space="preserve"> </w:t>
      </w:r>
      <w:r>
        <w:t xml:space="preserve">Examination of Korean visual culture artifacts (e.g., Naver search results pages, K-pop concert websites) to identify recurring design motifs influencing Seoul’s web aesthetics.</w:t>
      </w:r>
    </w:p>
    <w:p>
      <w:pPr>
        <w:numPr>
          <w:ilvl w:val="0"/>
          <w:numId w:val="1002"/>
        </w:numPr>
        <w:pStyle w:val="Compact"/>
      </w:pPr>
      <w:r>
        <w:rPr>
          <w:bCs/>
          <w:b/>
        </w:rPr>
        <w:t xml:space="preserve">Survey:</w:t>
      </w:r>
      <w:r>
        <w:t xml:space="preserve"> </w:t>
      </w:r>
      <w:r>
        <w:t xml:space="preserve">Online survey of 150 South Korean design students from top universities (e.g., Seoul National University, Korea University) assessing curriculum relevance to Seoul’s market.</w:t>
      </w:r>
    </w:p>
    <w:bookmarkEnd w:id="25"/>
    <w:bookmarkStart w:id="26" w:name="significance-of-the-study"/>
    <w:p>
      <w:pPr>
        <w:pStyle w:val="Heading2"/>
      </w:pPr>
      <w:r>
        <w:t xml:space="preserve">Significance of the Study</w:t>
      </w:r>
    </w:p>
    <w:p>
      <w:pPr>
        <w:pStyle w:val="FirstParagraph"/>
      </w:pPr>
      <w:r>
        <w:t xml:space="preserve">This Thesis Proposal holds significant value for multiple stakeholders in South Korea:</w:t>
      </w:r>
    </w:p>
    <w:p>
      <w:pPr>
        <w:numPr>
          <w:ilvl w:val="0"/>
          <w:numId w:val="1003"/>
        </w:numPr>
        <w:pStyle w:val="Compact"/>
      </w:pPr>
      <w:r>
        <w:rPr>
          <w:bCs/>
          <w:b/>
        </w:rPr>
        <w:t xml:space="preserve">Industry:</w:t>
      </w:r>
      <w:r>
        <w:t xml:space="preserve"> </w:t>
      </w:r>
      <w:r>
        <w:t xml:space="preserve">Agencies will gain actionable insights into training gaps, enabling tailored upskilling programs for Seoul’s designers.</w:t>
      </w:r>
    </w:p>
    <w:p>
      <w:pPr>
        <w:numPr>
          <w:ilvl w:val="0"/>
          <w:numId w:val="1003"/>
        </w:numPr>
        <w:pStyle w:val="Compact"/>
      </w:pPr>
      <w:r>
        <w:rPr>
          <w:bCs/>
          <w:b/>
        </w:rPr>
        <w:t xml:space="preserve">Educators:</w:t>
      </w:r>
      <w:r>
        <w:t xml:space="preserve"> </w:t>
      </w:r>
      <w:r>
        <w:t xml:space="preserve">Universities can revise curricula to include Seoul-specific case studies (e.g., designing for Hanok-inspired e-commerce sites), aligning with South Korea’s "Digital New Deal" initiative.</w:t>
      </w:r>
    </w:p>
    <w:p>
      <w:pPr>
        <w:numPr>
          <w:ilvl w:val="0"/>
          <w:numId w:val="1003"/>
        </w:numPr>
        <w:pStyle w:val="Compact"/>
      </w:pPr>
      <w:r>
        <w:rPr>
          <w:bCs/>
          <w:b/>
        </w:rPr>
        <w:t xml:space="preserve">Policy:</w:t>
      </w:r>
      <w:r>
        <w:t xml:space="preserve"> </w:t>
      </w:r>
      <w:r>
        <w:t xml:space="preserve">The findings will inform the Ministry of Science and ICT’s strategy to position Seoul as an AI-powered design hub, supporting national economic goals.</w:t>
      </w:r>
    </w:p>
    <w:p>
      <w:pPr>
        <w:numPr>
          <w:ilvl w:val="0"/>
          <w:numId w:val="1003"/>
        </w:numPr>
        <w:pStyle w:val="Compact"/>
      </w:pPr>
      <w:r>
        <w:rPr>
          <w:bCs/>
          <w:b/>
        </w:rPr>
        <w:t xml:space="preserve">Culture:</w:t>
      </w:r>
      <w:r>
        <w:t xml:space="preserve"> </w:t>
      </w:r>
      <w:r>
        <w:t xml:space="preserve">By documenting how Korean aesthetics (e.g., "sobrang" minimalism) merge with digital functionality, this research preserves cultural identity in a globalized market.</w:t>
      </w:r>
    </w:p>
    <w:bookmarkEnd w:id="26"/>
    <w:bookmarkStart w:id="27" w:name="expected-contribution"/>
    <w:p>
      <w:pPr>
        <w:pStyle w:val="Heading2"/>
      </w:pPr>
      <w:r>
        <w:t xml:space="preserve">Expected Contribution</w:t>
      </w:r>
    </w:p>
    <w:p>
      <w:pPr>
        <w:pStyle w:val="FirstParagraph"/>
      </w:pPr>
      <w:r>
        <w:t xml:space="preserve">The anticipated outcome is a comprehensive framework titled "</w:t>
      </w:r>
      <w:r>
        <w:rPr>
          <w:iCs/>
          <w:i/>
        </w:rPr>
        <w:t xml:space="preserve">Seoul Design Logic: Culturally Responsive Web Design for South Korea</w:t>
      </w:r>
      <w:r>
        <w:t xml:space="preserve">." This framework will provide Seoul-based</w:t>
      </w:r>
      <w:r>
        <w:t xml:space="preserve"> </w:t>
      </w:r>
      <w:r>
        <w:rPr>
          <w:bCs/>
          <w:b/>
        </w:rPr>
        <w:t xml:space="preserve">Web Designer</w:t>
      </w:r>
      <w:r>
        <w:t xml:space="preserve">s with a structured methodology to translate local cultural cues into intuitive digital experiences. For example, it will address how to incorporate "negative space" (a core Korean design principle) without compromising mobile usability—something Western templates fail to achieve. Crucially, this work positions the</w:t>
      </w:r>
      <w:r>
        <w:t xml:space="preserve"> </w:t>
      </w:r>
      <w:r>
        <w:rPr>
          <w:bCs/>
          <w:b/>
        </w:rPr>
        <w:t xml:space="preserve">Web Designer</w:t>
      </w:r>
      <w:r>
        <w:t xml:space="preserve"> </w:t>
      </w:r>
      <w:r>
        <w:t xml:space="preserve">not as a technician but as a cultural translator essential to Seoul's global brand narrative.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(Seoul Time)</w:t>
            </w:r>
          </w:p>
        </w:tc>
        <w:tc>
          <w:tcPr/>
          <w:p>
            <w:pPr>
              <w:pStyle w:val="Compact"/>
              <w:jc w:val="left"/>
            </w:pPr>
            <w:r>
              <w:t xml:space="preserve">Deliverable</w:t>
            </w:r>
          </w:p>
        </w:tc>
      </w:tr>
      <w:tr>
        <w:tc>
          <w:tcPr/>
          <w:p>
            <w:pPr>
              <w:pStyle w:val="Compact"/>
              <w:jc w:val="left"/>
            </w:pPr>
            <w:r>
              <w:t xml:space="preserve">Literature Review &amp; Tool Development</w:t>
            </w:r>
          </w:p>
        </w:tc>
        <w:tc>
          <w:tcPr/>
          <w:p>
            <w:pPr>
              <w:pStyle w:val="Compact"/>
              <w:jc w:val="left"/>
            </w:pPr>
            <w:r>
              <w:t xml:space="preserve">Jan–Mar 2024</w:t>
            </w:r>
          </w:p>
        </w:tc>
        <w:tc>
          <w:tcPr/>
          <w:p>
            <w:pPr>
              <w:pStyle w:val="Compact"/>
              <w:jc w:val="left"/>
            </w:pPr>
            <w:r>
              <w:t xml:space="preserve">Finalized research instruments and Seoul-specific case studies</w:t>
            </w:r>
          </w:p>
        </w:tc>
      </w:tr>
      <w:tr>
        <w:tc>
          <w:tcPr/>
          <w:p>
            <w:pPr>
              <w:pStyle w:val="Compact"/>
              <w:jc w:val="left"/>
            </w:pPr>
            <w:r>
              <w:t xml:space="preserve">Data Collection (Interviews, Surveys)</w:t>
            </w:r>
          </w:p>
        </w:tc>
        <w:tc>
          <w:tcPr/>
          <w:p>
            <w:pPr>
              <w:pStyle w:val="Compact"/>
              <w:jc w:val="left"/>
            </w:pPr>
            <w:r>
              <w:t xml:space="preserve">Apr–Jun 2024</w:t>
            </w:r>
          </w:p>
        </w:tc>
        <w:tc>
          <w:tcPr/>
          <w:p>
            <w:pPr>
              <w:pStyle w:val="Compact"/>
              <w:jc w:val="left"/>
            </w:pPr>
            <w:r>
              <w:t xml:space="preserve">Transcribed interview data; Survey analysis report</w:t>
            </w:r>
          </w:p>
        </w:tc>
      </w:tr>
      <w:tr>
        <w:tc>
          <w:tcPr/>
          <w:p>
            <w:pPr>
              <w:pStyle w:val="Compact"/>
              <w:jc w:val="left"/>
            </w:pPr>
            <w:r>
              <w:t xml:space="preserve">Data Analysis &amp; Framework Drafting</w:t>
            </w:r>
          </w:p>
        </w:tc>
        <w:tc>
          <w:tcPr/>
          <w:p>
            <w:pPr>
              <w:pStyle w:val="Compact"/>
              <w:jc w:val="left"/>
            </w:pPr>
            <w:r>
              <w:t xml:space="preserve">Jul–Sep 2024</w:t>
            </w:r>
          </w:p>
        </w:tc>
        <w:tc>
          <w:tcPr/>
          <w:p>
            <w:pPr>
              <w:pStyle w:val="Compact"/>
              <w:jc w:val="left"/>
            </w:pPr>
            <w:r>
              <w:rPr>
                <w:iCs/>
                <w:i/>
              </w:rPr>
              <w:t xml:space="preserve">Seoul Design Logic Framework v1.0</w:t>
            </w:r>
          </w:p>
        </w:tc>
      </w:tr>
      <w:tr>
        <w:tc>
          <w:tcPr/>
          <w:p>
            <w:pPr>
              <w:pStyle w:val="Compact"/>
              <w:jc w:val="left"/>
            </w:pPr>
            <w:r>
              <w:t xml:space="preserve">Validation &amp; Thesis Writing</w:t>
            </w:r>
          </w:p>
        </w:tc>
        <w:tc>
          <w:tcPr/>
          <w:p>
            <w:pPr>
              <w:pStyle w:val="Compact"/>
              <w:jc w:val="left"/>
            </w:pPr>
            <w:r>
              <w:t xml:space="preserve">Oct–Dec 2024</w:t>
            </w:r>
          </w:p>
        </w:tc>
        <w:tc>
          <w:tcPr/>
          <w:p>
            <w:pPr>
              <w:pStyle w:val="Compact"/>
              <w:jc w:val="left"/>
            </w:pPr>
            <w:r>
              <w:t xml:space="preserve">Fully vetted thesis document and industry white paper</w:t>
            </w:r>
          </w:p>
        </w:tc>
      </w:tr>
    </w:tbl>
    <w:bookmarkEnd w:id="28"/>
    <w:bookmarkStart w:id="29" w:name="conclusion"/>
    <w:p>
      <w:pPr>
        <w:pStyle w:val="Heading2"/>
      </w:pPr>
      <w:r>
        <w:t xml:space="preserve">Conclusion</w:t>
      </w:r>
    </w:p>
    <w:p>
      <w:pPr>
        <w:pStyle w:val="FirstParagraph"/>
      </w:pPr>
      <w:r>
        <w:t xml:space="preserve">This Thesis Proposal asserts that the Seoul-based</w:t>
      </w:r>
      <w:r>
        <w:t xml:space="preserve"> </w:t>
      </w:r>
      <w:r>
        <w:rPr>
          <w:bCs/>
          <w:b/>
        </w:rPr>
        <w:t xml:space="preserve">Web Designer</w:t>
      </w:r>
      <w:r>
        <w:t xml:space="preserve"> </w:t>
      </w:r>
      <w:r>
        <w:t xml:space="preserve">is pivotal to South Korea’s digital sovereignty. As the nation navigates its transition from "tech adopter" to "innovation leader," understanding how Seoul's unique cultural fabric shapes design practice becomes non-negotiable. By centering local context, this research moves beyond generic global models to offer a replicable blueprint for designers operating in culturally dense markets. In doing so, it will empower South Korea’s</w:t>
      </w:r>
      <w:r>
        <w:t xml:space="preserve"> </w:t>
      </w:r>
      <w:r>
        <w:rPr>
          <w:bCs/>
          <w:b/>
        </w:rPr>
        <w:t xml:space="preserve">Web Designer</w:t>
      </w:r>
      <w:r>
        <w:t xml:space="preserve">s to not just meet Seoul’s demands but to define the future of digital experience design—proving that true innovation emerges when cultural intelligence meets technological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Seoul's Digital Ecosystem</dc:title>
  <dc:creator/>
  <dc:language>en</dc:language>
  <cp:keywords/>
  <dcterms:created xsi:type="dcterms:W3CDTF">2026-07-23T06:41:14Z</dcterms:created>
  <dcterms:modified xsi:type="dcterms:W3CDTF">2026-07-23T06:41:14Z</dcterms:modified>
</cp:coreProperties>
</file>

<file path=docProps/custom.xml><?xml version="1.0" encoding="utf-8"?>
<Properties xmlns="http://schemas.openxmlformats.org/officeDocument/2006/custom-properties" xmlns:vt="http://schemas.openxmlformats.org/officeDocument/2006/docPropsVTypes"/>
</file>