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United</w:t>
      </w:r>
      <w:r>
        <w:t xml:space="preserve"> </w:t>
      </w:r>
      <w:r>
        <w:t xml:space="preserve">Kingdom</w:t>
      </w:r>
      <w:r>
        <w:t xml:space="preserve"> </w:t>
      </w:r>
      <w:r>
        <w:t xml:space="preserve">London's</w:t>
      </w:r>
      <w:r>
        <w:t xml:space="preserve"> </w:t>
      </w:r>
      <w:r>
        <w:t xml:space="preserve">Digital</w:t>
      </w:r>
      <w:r>
        <w:t xml:space="preserve"> </w:t>
      </w:r>
      <w:r>
        <w:t xml:space="preserve">Ecosystem</w:t>
      </w:r>
    </w:p>
    <w:bookmarkStart w:id="29" w:name="Xeb7ae18bca0b4c7b42aff419df4c5a851e6c963"/>
    <w:p>
      <w:pPr>
        <w:pStyle w:val="Heading1"/>
      </w:pPr>
      <w:r>
        <w:t xml:space="preserve">Thesis Proposal: The Evolving Role of the Web Designer in United Kingdom London's Digital Ecosystem</w:t>
      </w:r>
    </w:p>
    <w:bookmarkStart w:id="20" w:name="abstract"/>
    <w:p>
      <w:pPr>
        <w:pStyle w:val="Heading2"/>
      </w:pPr>
      <w:r>
        <w:t xml:space="preserve">Abstract</w:t>
      </w:r>
    </w:p>
    <w:p>
      <w:pPr>
        <w:pStyle w:val="FirstParagraph"/>
      </w:pPr>
      <w:r>
        <w:t xml:space="preserve">This thesis proposal outlines a critical investigation into the professional trajectory, challenges, and strategic value of the</w:t>
      </w:r>
      <w:r>
        <w:t xml:space="preserve"> </w:t>
      </w:r>
      <w:r>
        <w:rPr>
          <w:bCs/>
          <w:b/>
        </w:rPr>
        <w:t xml:space="preserve">Web Designer</w:t>
      </w:r>
      <w:r>
        <w:t xml:space="preserve"> </w:t>
      </w:r>
      <w:r>
        <w:t xml:space="preserve">within the competitive digital landscape of</w:t>
      </w:r>
      <w:r>
        <w:t xml:space="preserve"> </w:t>
      </w:r>
      <w:r>
        <w:rPr>
          <w:bCs/>
          <w:b/>
        </w:rPr>
        <w:t xml:space="preserve">United Kingdom London</w:t>
      </w:r>
      <w:r>
        <w:t xml:space="preserve">. Focusing on London as a global hub for technology, finance, and creative industries, this research addresses a significant gap in understanding how evolving client expectations, technological advancements (including AI integration), and UK-specific regulatory frameworks shape the daily practice and future viability of the</w:t>
      </w:r>
      <w:r>
        <w:t xml:space="preserve"> </w:t>
      </w:r>
      <w:r>
        <w:rPr>
          <w:bCs/>
          <w:b/>
        </w:rPr>
        <w:t xml:space="preserve">Web Designer</w:t>
      </w:r>
      <w:r>
        <w:t xml:space="preserve"> </w:t>
      </w:r>
      <w:r>
        <w:t xml:space="preserve">role. The study employs mixed-methods research to analyze current market demands, professional skill sets, and economic pressures unique to London's freelance and agency environments. It aims to provide actionable insights for educational institutions, employers, and practitioners navigating the dynamic</w:t>
      </w:r>
      <w:r>
        <w:t xml:space="preserve"> </w:t>
      </w:r>
      <w:r>
        <w:rPr>
          <w:bCs/>
          <w:b/>
        </w:rPr>
        <w:t xml:space="preserve">United Kingdom London</w:t>
      </w:r>
      <w:r>
        <w:t xml:space="preserve"> </w:t>
      </w:r>
      <w:r>
        <w:t xml:space="preserve">digital economy. This work is timely given the sector's rapid transformation post-Brexit and the accelerating adoption of generative AI tools within design workflows.</w:t>
      </w:r>
    </w:p>
    <w:bookmarkEnd w:id="20"/>
    <w:bookmarkStart w:id="21" w:name="Xb8e11b05f94da0e8899f9b02a656bf1bec5fef7"/>
    <w:p>
      <w:pPr>
        <w:pStyle w:val="Heading2"/>
      </w:pPr>
      <w:r>
        <w:t xml:space="preserve">1. Introduction: Contextualizing the Web Designer in London</w:t>
      </w:r>
    </w:p>
    <w:p>
      <w:pPr>
        <w:pStyle w:val="FirstParagraph"/>
      </w:pPr>
      <w:r>
        <w:t xml:space="preserve">London stands as a pivotal engine for digital innovation within the</w:t>
      </w:r>
      <w:r>
        <w:t xml:space="preserve"> </w:t>
      </w:r>
      <w:r>
        <w:rPr>
          <w:bCs/>
          <w:b/>
        </w:rPr>
        <w:t xml:space="preserve">United Kingdom</w:t>
      </w:r>
      <w:r>
        <w:t xml:space="preserve">, housing over 30% of the nation's tech talent and serving as a magnet for global digital agencies, startups, and established enterprises. Within this vibrant ecosystem, the role of the</w:t>
      </w:r>
      <w:r>
        <w:t xml:space="preserve"> </w:t>
      </w:r>
      <w:r>
        <w:rPr>
          <w:bCs/>
          <w:b/>
        </w:rPr>
        <w:t xml:space="preserve">Web Designer</w:t>
      </w:r>
      <w:r>
        <w:t xml:space="preserve"> </w:t>
      </w:r>
      <w:r>
        <w:t xml:space="preserve">has evolved far beyond static layout creation. Today's London-based</w:t>
      </w:r>
      <w:r>
        <w:t xml:space="preserve"> </w:t>
      </w:r>
      <w:r>
        <w:rPr>
          <w:bCs/>
          <w:b/>
        </w:rPr>
        <w:t xml:space="preserve">Web Designer</w:t>
      </w:r>
      <w:r>
        <w:t xml:space="preserve"> </w:t>
      </w:r>
      <w:r>
        <w:t xml:space="preserve">must master responsive frameworks, accessibility compliance (WCAG 2.1/2.2), performance optimization, cross-browser compatibility, and increasingly integrate AI-assisted tools while maintaining a strong user-centric ethos. However, the confluence of rising operational costs in</w:t>
      </w:r>
      <w:r>
        <w:t xml:space="preserve"> </w:t>
      </w:r>
      <w:r>
        <w:rPr>
          <w:bCs/>
          <w:b/>
        </w:rPr>
        <w:t xml:space="preserve">United Kingdom London</w:t>
      </w:r>
      <w:r>
        <w:t xml:space="preserve">, intense competition from international talent pools, and the pressure for rapid content iteration presents unique professional challenges. This thesis directly interrogates these pressures to define what constitutes "effective" web design practice *in the context of London*, moving beyond generic global trends to uncover location-specific imperatives.</w:t>
      </w:r>
    </w:p>
    <w:bookmarkEnd w:id="21"/>
    <w:bookmarkStart w:id="22" w:name="problem-statement"/>
    <w:p>
      <w:pPr>
        <w:pStyle w:val="Heading2"/>
      </w:pPr>
      <w:r>
        <w:t xml:space="preserve">2. Problem Statement</w:t>
      </w:r>
    </w:p>
    <w:p>
      <w:pPr>
        <w:pStyle w:val="FirstParagraph"/>
      </w:pPr>
      <w:r>
        <w:t xml:space="preserve">Despite London's prominence, there is a critical lack of nuanced research examining the specific professional experiences, skill requirements, and economic realities facing the contemporary</w:t>
      </w:r>
      <w:r>
        <w:t xml:space="preserve"> </w:t>
      </w:r>
      <w:r>
        <w:rPr>
          <w:bCs/>
          <w:b/>
        </w:rPr>
        <w:t xml:space="preserve">Web Designer</w:t>
      </w:r>
      <w:r>
        <w:t xml:space="preserve">. Existing literature often generalizes across global markets or focuses narrowly on UX/UI without contextualizing London's unique market forces. Key unanswered questions include: How do UK data regulations (GDPR, PECR) specifically impact daily design decisions in London? What is the tangible economic value of specialized</w:t>
      </w:r>
      <w:r>
        <w:t xml:space="preserve"> </w:t>
      </w:r>
      <w:r>
        <w:rPr>
          <w:bCs/>
          <w:b/>
        </w:rPr>
        <w:t xml:space="preserve">Web Designer</w:t>
      </w:r>
      <w:r>
        <w:t xml:space="preserve"> </w:t>
      </w:r>
      <w:r>
        <w:t xml:space="preserve">skills (e.g., complex e-commerce, fintech interfaces) within the local market? How are AI tools altering job descriptions and required competencies for</w:t>
      </w:r>
      <w:r>
        <w:t xml:space="preserve"> </w:t>
      </w:r>
      <w:r>
        <w:rPr>
          <w:bCs/>
          <w:b/>
        </w:rPr>
        <w:t xml:space="preserve">Web Designer</w:t>
      </w:r>
      <w:r>
        <w:t xml:space="preserve">s in London versus other cities? This research directly addresses these gaps to provide evidence-based guidance for stakeholders operating within the</w:t>
      </w:r>
      <w:r>
        <w:t xml:space="preserve"> </w:t>
      </w:r>
      <w:r>
        <w:rPr>
          <w:bCs/>
          <w:b/>
        </w:rPr>
        <w:t xml:space="preserve">United Kingdom London</w:t>
      </w:r>
      <w:r>
        <w:t xml:space="preserve"> </w:t>
      </w:r>
      <w:r>
        <w:t xml:space="preserve">marketplace.</w:t>
      </w:r>
    </w:p>
    <w:bookmarkEnd w:id="22"/>
    <w:bookmarkStart w:id="23" w:name="research-objectives"/>
    <w:p>
      <w:pPr>
        <w:pStyle w:val="Heading2"/>
      </w:pPr>
      <w:r>
        <w:t xml:space="preserve">3. Research Objectives</w:t>
      </w:r>
    </w:p>
    <w:p>
      <w:pPr>
        <w:numPr>
          <w:ilvl w:val="0"/>
          <w:numId w:val="1001"/>
        </w:numPr>
        <w:pStyle w:val="Compact"/>
      </w:pPr>
      <w:r>
        <w:t xml:space="preserve">To map the current skill set requirements and professional expectations for the role of a</w:t>
      </w:r>
      <w:r>
        <w:t xml:space="preserve"> </w:t>
      </w:r>
      <w:r>
        <w:rPr>
          <w:bCs/>
          <w:b/>
        </w:rPr>
        <w:t xml:space="preserve">Web Designer</w:t>
      </w:r>
      <w:r>
        <w:t xml:space="preserve"> </w:t>
      </w:r>
      <w:r>
        <w:t xml:space="preserve">as defined by employers and agencies across diverse sectors (e.g., finance, creative, e-commerce) in London.</w:t>
      </w:r>
    </w:p>
    <w:p>
      <w:pPr>
        <w:numPr>
          <w:ilvl w:val="0"/>
          <w:numId w:val="1001"/>
        </w:numPr>
        <w:pStyle w:val="Compact"/>
      </w:pPr>
      <w:r>
        <w:t xml:space="preserve">To analyze how UK-specific factors – including GDPR compliance, post-Brexit trade dynamics affecting talent sourcing, and London's high cost of living – influence the practice and compensation of</w:t>
      </w:r>
      <w:r>
        <w:t xml:space="preserve"> </w:t>
      </w:r>
      <w:r>
        <w:rPr>
          <w:bCs/>
          <w:b/>
        </w:rPr>
        <w:t xml:space="preserve">Web Designer</w:t>
      </w:r>
      <w:r>
        <w:t xml:space="preserve">s.</w:t>
      </w:r>
    </w:p>
    <w:p>
      <w:pPr>
        <w:numPr>
          <w:ilvl w:val="0"/>
          <w:numId w:val="1001"/>
        </w:numPr>
        <w:pStyle w:val="Compact"/>
      </w:pPr>
      <w:r>
        <w:t xml:space="preserve">To investigate the adoption rate, impact, and perceived utility of AI-assisted design tools (e.g., Figma AI features, generative image tools) among practicing</w:t>
      </w:r>
      <w:r>
        <w:t xml:space="preserve"> </w:t>
      </w:r>
      <w:r>
        <w:rPr>
          <w:bCs/>
          <w:b/>
        </w:rPr>
        <w:t xml:space="preserve">Web Designer</w:t>
      </w:r>
      <w:r>
        <w:t xml:space="preserve">s in London.</w:t>
      </w:r>
    </w:p>
    <w:p>
      <w:pPr>
        <w:numPr>
          <w:ilvl w:val="0"/>
          <w:numId w:val="1001"/>
        </w:numPr>
        <w:pStyle w:val="Compact"/>
      </w:pPr>
      <w:r>
        <w:t xml:space="preserve">To develop a validated framework for defining "future-proof" competencies for the</w:t>
      </w:r>
      <w:r>
        <w:t xml:space="preserve"> </w:t>
      </w:r>
      <w:r>
        <w:rPr>
          <w:bCs/>
          <w:b/>
        </w:rPr>
        <w:t xml:space="preserve">Web Designer</w:t>
      </w:r>
      <w:r>
        <w:t xml:space="preserve"> </w:t>
      </w:r>
      <w:r>
        <w:t xml:space="preserve">role within the specific context of the United Kingdom's digital landscape and London's market dynamics.</w:t>
      </w:r>
    </w:p>
    <w:bookmarkEnd w:id="23"/>
    <w:bookmarkStart w:id="24" w:name="literature-review-key-focus-areas"/>
    <w:p>
      <w:pPr>
        <w:pStyle w:val="Heading2"/>
      </w:pPr>
      <w:r>
        <w:t xml:space="preserve">4. Literature Review (Key Focus Areas)</w:t>
      </w:r>
    </w:p>
    <w:p>
      <w:pPr>
        <w:pStyle w:val="FirstParagraph"/>
      </w:pPr>
      <w:r>
        <w:t xml:space="preserve">The proposed research will critically engage with existing scholarship on digital design practice, but with a mandatory focus on UK context. It will build upon foundational work by professionals like Luke Wroblewski (mobile-first design) and accessibility pioneers, while specifically addressing gaps identified in UK studies. This includes reviewing reports from Tech Nation and the Creative Industries Federation concerning London's tech sector growth and talent challenges, as well as examining academic papers focusing on EU/UK regulatory impacts on digital service delivery (e.g., GDPR's effect on data-driven design). Crucially, this study moves beyond existing global case studies by centering its analysis solely within the complex realities of the</w:t>
      </w:r>
      <w:r>
        <w:t xml:space="preserve"> </w:t>
      </w:r>
      <w:r>
        <w:rPr>
          <w:bCs/>
          <w:b/>
        </w:rPr>
        <w:t xml:space="preserve">United Kingdom London</w:t>
      </w:r>
      <w:r>
        <w:t xml:space="preserve"> </w:t>
      </w:r>
      <w:r>
        <w:t xml:space="preserve">market.</w:t>
      </w:r>
    </w:p>
    <w:bookmarkEnd w:id="24"/>
    <w:bookmarkStart w:id="25" w:name="methodology"/>
    <w:p>
      <w:pPr>
        <w:pStyle w:val="Heading2"/>
      </w:pPr>
      <w:r>
        <w:t xml:space="preserve">5. Methodology</w:t>
      </w:r>
    </w:p>
    <w:p>
      <w:pPr>
        <w:pStyle w:val="FirstParagraph"/>
      </w:pPr>
      <w:r>
        <w:t xml:space="preserve">This mixed-methods thesis employs a sequential approach:</w:t>
      </w:r>
    </w:p>
    <w:p>
      <w:pPr>
        <w:numPr>
          <w:ilvl w:val="0"/>
          <w:numId w:val="1002"/>
        </w:numPr>
        <w:pStyle w:val="Compact"/>
      </w:pPr>
      <w:r>
        <w:rPr>
          <w:iCs/>
          <w:i/>
        </w:rPr>
        <w:t xml:space="preserve">Phase 1: Quantitative Survey</w:t>
      </w:r>
      <w:r>
        <w:t xml:space="preserve"> </w:t>
      </w:r>
      <w:r>
        <w:t xml:space="preserve">- Targeting 150+ active freelance and in-house</w:t>
      </w:r>
      <w:r>
        <w:t xml:space="preserve"> </w:t>
      </w:r>
      <w:r>
        <w:rPr>
          <w:bCs/>
          <w:b/>
        </w:rPr>
        <w:t xml:space="preserve">Web Designer</w:t>
      </w:r>
      <w:r>
        <w:t xml:space="preserve">s across London (via professional networks like AIGA London, LinkedIn), analyzing skill usage, income levels, tool adoption, and perceived market pressures.</w:t>
      </w:r>
    </w:p>
    <w:p>
      <w:pPr>
        <w:numPr>
          <w:ilvl w:val="0"/>
          <w:numId w:val="1002"/>
        </w:numPr>
        <w:pStyle w:val="Compact"/>
      </w:pPr>
      <w:r>
        <w:rPr>
          <w:iCs/>
          <w:i/>
        </w:rPr>
        <w:t xml:space="preserve">Phase 2: Qualitative Case Studies</w:t>
      </w:r>
      <w:r>
        <w:t xml:space="preserve"> </w:t>
      </w:r>
      <w:r>
        <w:t xml:space="preserve">- In-depth interviews with 15 key stakeholders (senior designers at prominent London agencies like SuperUnion or Blinkist; in-house design leads at major UK brands like Monzo or Channel 4; freelance associations) to explore nuanced challenges and strategic adaptations.</w:t>
      </w:r>
    </w:p>
    <w:p>
      <w:pPr>
        <w:numPr>
          <w:ilvl w:val="0"/>
          <w:numId w:val="1002"/>
        </w:numPr>
        <w:pStyle w:val="Compact"/>
      </w:pPr>
      <w:r>
        <w:rPr>
          <w:iCs/>
          <w:i/>
        </w:rPr>
        <w:t xml:space="preserve">Data Analysis</w:t>
      </w:r>
      <w:r>
        <w:t xml:space="preserve"> </w:t>
      </w:r>
      <w:r>
        <w:t xml:space="preserve">- Triangulating survey data with interview insights using thematic analysis (NVivo) to identify patterns, contradictions, and contextual nuances specific to the London environment. All findings will be interpreted through the lens of UK market economics and regulatory requirements.</w:t>
      </w:r>
    </w:p>
    <w:bookmarkEnd w:id="25"/>
    <w:bookmarkStart w:id="26" w:name="expected-contribution"/>
    <w:p>
      <w:pPr>
        <w:pStyle w:val="Heading2"/>
      </w:pPr>
      <w:r>
        <w:t xml:space="preserve">6. Expected Contribution</w:t>
      </w:r>
    </w:p>
    <w:p>
      <w:pPr>
        <w:pStyle w:val="FirstParagraph"/>
      </w:pPr>
      <w:r>
        <w:t xml:space="preserve">This thesis promises significant contributions:</w:t>
      </w:r>
    </w:p>
    <w:p>
      <w:pPr>
        <w:numPr>
          <w:ilvl w:val="0"/>
          <w:numId w:val="1003"/>
        </w:numPr>
        <w:pStyle w:val="Compact"/>
      </w:pPr>
      <w:r>
        <w:rPr>
          <w:bCs/>
          <w:b/>
        </w:rPr>
        <w:t xml:space="preserve">For Practitioners:</w:t>
      </w:r>
      <w:r>
        <w:t xml:space="preserve"> </w:t>
      </w:r>
      <w:r>
        <w:t xml:space="preserve">A clear, London-specific roadmap for evolving skills (e.g., mastering AI integration within UK legal frameworks) to enhance employability and value.</w:t>
      </w:r>
    </w:p>
    <w:p>
      <w:pPr>
        <w:numPr>
          <w:ilvl w:val="0"/>
          <w:numId w:val="1003"/>
        </w:numPr>
        <w:pStyle w:val="Compact"/>
      </w:pPr>
      <w:r>
        <w:rPr>
          <w:bCs/>
          <w:b/>
        </w:rPr>
        <w:t xml:space="preserve">For Educators:</w:t>
      </w:r>
      <w:r>
        <w:t xml:space="preserve"> </w:t>
      </w:r>
      <w:r>
        <w:t xml:space="preserve">Evidence-based input to refine curricula at institutions like the University of the Arts London or Ravensbourne, ensuring graduates possess relevant competencies for the local market.</w:t>
      </w:r>
    </w:p>
    <w:p>
      <w:pPr>
        <w:numPr>
          <w:ilvl w:val="0"/>
          <w:numId w:val="1003"/>
        </w:numPr>
        <w:pStyle w:val="Compact"/>
      </w:pPr>
      <w:r>
        <w:rPr>
          <w:bCs/>
          <w:b/>
        </w:rPr>
        <w:t xml:space="preserve">For Employers &amp; Agencies:</w:t>
      </w:r>
      <w:r>
        <w:t xml:space="preserve"> </w:t>
      </w:r>
      <w:r>
        <w:t xml:space="preserve">Data-driven insights into effective recruitment, compensation benchmarks, and strategies for managing modern</w:t>
      </w:r>
      <w:r>
        <w:t xml:space="preserve"> </w:t>
      </w:r>
      <w:r>
        <w:rPr>
          <w:bCs/>
          <w:b/>
        </w:rPr>
        <w:t xml:space="preserve">Web Designer</w:t>
      </w:r>
      <w:r>
        <w:t xml:space="preserve">s within London's challenging cost environment.</w:t>
      </w:r>
    </w:p>
    <w:p>
      <w:pPr>
        <w:numPr>
          <w:ilvl w:val="0"/>
          <w:numId w:val="1003"/>
        </w:numPr>
        <w:pStyle w:val="Compact"/>
      </w:pPr>
      <w:r>
        <w:rPr>
          <w:bCs/>
          <w:b/>
        </w:rPr>
        <w:t xml:space="preserve">Theoretical Contribution:</w:t>
      </w:r>
      <w:r>
        <w:t xml:space="preserve"> </w:t>
      </w:r>
      <w:r>
        <w:t xml:space="preserve">Advancing understanding of how geographically specific factors (regulation, economy, culture) shape digital professional roles within a globalized industry.</w:t>
      </w:r>
    </w:p>
    <w:bookmarkEnd w:id="26"/>
    <w:bookmarkStart w:id="27" w:name="timeline"/>
    <w:p>
      <w:pPr>
        <w:pStyle w:val="Heading2"/>
      </w:pPr>
      <w:r>
        <w:t xml:space="preserve">7. Timeline</w:t>
      </w:r>
    </w:p>
    <w:p>
      <w:pPr>
        <w:pStyle w:val="FirstParagraph"/>
      </w:pPr>
      <w:r>
        <w:rPr>
          <w:iCs/>
          <w:i/>
        </w:rPr>
        <w:t xml:space="preserve">(Example - 18 Months)</w:t>
      </w:r>
    </w:p>
    <w:p>
      <w:pPr>
        <w:numPr>
          <w:ilvl w:val="0"/>
          <w:numId w:val="1004"/>
        </w:numPr>
        <w:pStyle w:val="Compact"/>
      </w:pPr>
      <w:r>
        <w:t xml:space="preserve">Months 1-3: Finalize instruments, secure ethics approval, launch survey.</w:t>
      </w:r>
    </w:p>
    <w:p>
      <w:pPr>
        <w:numPr>
          <w:ilvl w:val="0"/>
          <w:numId w:val="1004"/>
        </w:numPr>
        <w:pStyle w:val="Compact"/>
      </w:pPr>
      <w:r>
        <w:t xml:space="preserve">Months 4-6: Conduct survey; initiate and conduct interviews.</w:t>
      </w:r>
    </w:p>
    <w:p>
      <w:pPr>
        <w:numPr>
          <w:ilvl w:val="0"/>
          <w:numId w:val="1004"/>
        </w:numPr>
        <w:pStyle w:val="Compact"/>
      </w:pPr>
      <w:r>
        <w:t xml:space="preserve">Months 7-9: Data analysis; draft findings chapter.</w:t>
      </w:r>
    </w:p>
    <w:p>
      <w:pPr>
        <w:numPr>
          <w:ilvl w:val="0"/>
          <w:numId w:val="1004"/>
        </w:numPr>
        <w:pStyle w:val="Compact"/>
      </w:pPr>
      <w:r>
        <w:t xml:space="preserve">Months 10-12: Develop framework; draft thesis chapters (Introduction, Lit Review, Methodology).</w:t>
      </w:r>
    </w:p>
    <w:p>
      <w:pPr>
        <w:numPr>
          <w:ilvl w:val="0"/>
          <w:numId w:val="1004"/>
        </w:numPr>
        <w:pStyle w:val="Compact"/>
      </w:pPr>
      <w:r>
        <w:t xml:space="preserve">Months 13-15: Write full thesis; revise based on supervisor feedback.</w:t>
      </w:r>
    </w:p>
    <w:p>
      <w:pPr>
        <w:numPr>
          <w:ilvl w:val="0"/>
          <w:numId w:val="1004"/>
        </w:numPr>
        <w:pStyle w:val="Compact"/>
      </w:pPr>
      <w:r>
        <w:t xml:space="preserve">Months 16-18: Final edits; submission.</w:t>
      </w:r>
    </w:p>
    <w:bookmarkEnd w:id="27"/>
    <w:bookmarkStart w:id="28" w:name="conclusion"/>
    <w:p>
      <w:pPr>
        <w:pStyle w:val="Heading2"/>
      </w:pPr>
      <w:r>
        <w:t xml:space="preserve">8. Conclusion</w:t>
      </w:r>
    </w:p>
    <w:p>
      <w:pPr>
        <w:pStyle w:val="FirstParagraph"/>
      </w:pPr>
      <w:r>
        <w:t xml:space="preserve">The role of the</w:t>
      </w:r>
      <w:r>
        <w:t xml:space="preserve"> </w:t>
      </w:r>
      <w:r>
        <w:rPr>
          <w:bCs/>
          <w:b/>
        </w:rPr>
        <w:t xml:space="preserve">Web Designer</w:t>
      </w:r>
      <w:r>
        <w:t xml:space="preserve"> </w:t>
      </w:r>
      <w:r>
        <w:t xml:space="preserve">is pivotal to the continued digital success of businesses across the</w:t>
      </w:r>
      <w:r>
        <w:t xml:space="preserve"> </w:t>
      </w:r>
      <w:r>
        <w:rPr>
          <w:bCs/>
          <w:b/>
        </w:rPr>
        <w:t xml:space="preserve">United Kingdom London</w:t>
      </w:r>
      <w:r>
        <w:t xml:space="preserve">. This thesis proposal establishes a necessary, focused investigation into how this critical profession is adapting and thriving within one of the world's most demanding digital markets. By grounding research firmly in London's unique economic, regulatory, and cultural context – rather than extrapolating from global averages – this study will deliver actionable knowledge to empower</w:t>
      </w:r>
      <w:r>
        <w:t xml:space="preserve"> </w:t>
      </w:r>
      <w:r>
        <w:rPr>
          <w:bCs/>
          <w:b/>
        </w:rPr>
        <w:t xml:space="preserve">Web Designer</w:t>
      </w:r>
      <w:r>
        <w:t xml:space="preserve">s, shape education, and strengthen the competitiveness of London's digital sector as a cornerstone of the UK economy. The findings will directly inform how the future of web design is built within the heart of</w:t>
      </w:r>
      <w:r>
        <w:t xml:space="preserve"> </w:t>
      </w:r>
      <w:r>
        <w:rPr>
          <w:bCs/>
          <w:b/>
        </w:rPr>
        <w:t xml:space="preserve">United Kingdom London</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Web Designer in United Kingdom London's Digital Ecosystem</dc:title>
  <dc:creator/>
  <dc:language>en</dc:language>
  <cp:keywords/>
  <dcterms:created xsi:type="dcterms:W3CDTF">2026-07-21T07:41:05Z</dcterms:created>
  <dcterms:modified xsi:type="dcterms:W3CDTF">2026-07-21T07:41:05Z</dcterms:modified>
</cp:coreProperties>
</file>

<file path=docProps/custom.xml><?xml version="1.0" encoding="utf-8"?>
<Properties xmlns="http://schemas.openxmlformats.org/officeDocument/2006/custom-properties" xmlns:vt="http://schemas.openxmlformats.org/officeDocument/2006/docPropsVTypes"/>
</file>