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Welding</w:t>
      </w:r>
      <w:r>
        <w:t xml:space="preserve"> </w:t>
      </w:r>
      <w:r>
        <w:t xml:space="preserve">Practices</w:t>
      </w:r>
      <w:r>
        <w:t xml:space="preserve"> </w:t>
      </w:r>
      <w:r>
        <w:t xml:space="preserve">for</w:t>
      </w:r>
      <w:r>
        <w:t xml:space="preserve"> </w:t>
      </w:r>
      <w:r>
        <w:t xml:space="preserve">Sustainable</w:t>
      </w:r>
      <w:r>
        <w:t xml:space="preserve"> </w:t>
      </w:r>
      <w:r>
        <w:t xml:space="preserve">Infrastructure</w:t>
      </w:r>
      <w:r>
        <w:t xml:space="preserve"> </w:t>
      </w:r>
      <w:r>
        <w:t xml:space="preserve">Development</w:t>
      </w:r>
      <w:r>
        <w:t xml:space="preserve"> </w:t>
      </w:r>
      <w:r>
        <w:t xml:space="preserve">in</w:t>
      </w:r>
      <w:r>
        <w:t xml:space="preserve"> </w:t>
      </w:r>
      <w:r>
        <w:t xml:space="preserve">Canada</w:t>
      </w:r>
      <w:r>
        <w:t xml:space="preserve"> </w:t>
      </w:r>
      <w:r>
        <w:t xml:space="preserve">Vancouver</w:t>
      </w:r>
    </w:p>
    <w:bookmarkStart w:id="29" w:name="Xbe2ebb3b69349e9b00feca1a2df87e658847f13"/>
    <w:p>
      <w:pPr>
        <w:pStyle w:val="Heading1"/>
      </w:pPr>
      <w:r>
        <w:t xml:space="preserve">Thesis Proposal: Advancing Welding Practices for Sustainable Infrastructure Development in Canada Vancouver</w:t>
      </w:r>
    </w:p>
    <w:bookmarkStart w:id="20" w:name="introduction-and-background"/>
    <w:p>
      <w:pPr>
        <w:pStyle w:val="Heading2"/>
      </w:pPr>
      <w:r>
        <w:t xml:space="preserve">1. Introduction and Background</w:t>
      </w:r>
    </w:p>
    <w:p>
      <w:pPr>
        <w:pStyle w:val="FirstParagraph"/>
      </w:pPr>
      <w:r>
        <w:t xml:space="preserve">The city of Vancouver, British Columbia, stands as a dynamic hub of sustainable urban development within Canada, currently experiencing unprecedented construction activity driven by population growth, climate adaptation initiatives, and major infrastructure projects like the Broadway Subway Expansion. At the heart of this transformation lies the welding profession—a critical yet often undervalued technical discipline. As Vancouver strives to become North America's most sustainable city by 2050, welders are pivotal in constructing resilient buildings, renewable energy installations, and green transit systems. However, a growing skills gap threatens to undermine these ambitions. This thesis proposal addresses the urgent need for evidence-based strategies to modernize welding education, practices, and workforce development specifically tailored to Vancouver's unique environmental standards and economic landscape within Canada.</w:t>
      </w:r>
    </w:p>
    <w:bookmarkEnd w:id="20"/>
    <w:bookmarkStart w:id="21" w:name="problem-statement"/>
    <w:p>
      <w:pPr>
        <w:pStyle w:val="Heading2"/>
      </w:pPr>
      <w:r>
        <w:t xml:space="preserve">2. Problem Statement</w:t>
      </w:r>
    </w:p>
    <w:p>
      <w:pPr>
        <w:pStyle w:val="FirstParagraph"/>
      </w:pPr>
      <w:r>
        <w:t xml:space="preserve">Despite Vancouver's leadership in green building initiatives (e.g., Zero Emissions Building Plan), the welding sector faces systemic challenges that hinder sustainable infrastructure delivery:</w:t>
      </w:r>
    </w:p>
    <w:p>
      <w:pPr>
        <w:numPr>
          <w:ilvl w:val="0"/>
          <w:numId w:val="1001"/>
        </w:numPr>
        <w:pStyle w:val="Compact"/>
      </w:pPr>
      <w:r>
        <w:rPr>
          <w:bCs/>
          <w:b/>
        </w:rPr>
        <w:t xml:space="preserve">Skill Shortages:</w:t>
      </w:r>
      <w:r>
        <w:t xml:space="preserve"> </w:t>
      </w:r>
      <w:r>
        <w:t xml:space="preserve">British Columbia reports a 24% vacancy rate in skilled trades, with welders among the most紧缺 professions (BC Stats, 2023).</w:t>
      </w:r>
    </w:p>
    <w:p>
      <w:pPr>
        <w:numPr>
          <w:ilvl w:val="0"/>
          <w:numId w:val="1001"/>
        </w:numPr>
        <w:pStyle w:val="Compact"/>
      </w:pPr>
      <w:r>
        <w:rPr>
          <w:bCs/>
          <w:b/>
        </w:rPr>
        <w:t xml:space="preserve">Outdated Training:</w:t>
      </w:r>
      <w:r>
        <w:t xml:space="preserve"> </w:t>
      </w:r>
      <w:r>
        <w:t xml:space="preserve">Welder certification programs remain largely focused on traditional methods without integrating Vancouver-specific sustainability requirements like low-carbon welding techniques or seismic resilience standards.</w:t>
      </w:r>
    </w:p>
    <w:p>
      <w:pPr>
        <w:numPr>
          <w:ilvl w:val="0"/>
          <w:numId w:val="1001"/>
        </w:numPr>
        <w:pStyle w:val="Compact"/>
      </w:pPr>
      <w:r>
        <w:rPr>
          <w:bCs/>
          <w:b/>
        </w:rPr>
        <w:t xml:space="preserve">Environmental Compliance Gaps:</w:t>
      </w:r>
      <w:r>
        <w:t xml:space="preserve"> </w:t>
      </w:r>
      <w:r>
        <w:t xml:space="preserve">Welders often lack training in eco-conscious practices (e.g., minimizing fume emissions during high-rise construction in Vancouver's dense urban zones), risking regulatory non-compliance under BC's Climate Action Plan.</w:t>
      </w:r>
    </w:p>
    <w:p>
      <w:pPr>
        <w:pStyle w:val="FirstParagraph"/>
      </w:pPr>
      <w:r>
        <w:t xml:space="preserve">This disconnect between current welding capabilities and Vancouver's sustainable development goals represents a critical barrier to Canada's net-zero targets. The proposed research directly tackles these challenges through a localized, actionable framework.</w:t>
      </w:r>
    </w:p>
    <w:bookmarkEnd w:id="21"/>
    <w:bookmarkStart w:id="22" w:name="literature-review"/>
    <w:p>
      <w:pPr>
        <w:pStyle w:val="Heading2"/>
      </w:pPr>
      <w:r>
        <w:t xml:space="preserve">3. Literature Review</w:t>
      </w:r>
    </w:p>
    <w:p>
      <w:pPr>
        <w:pStyle w:val="FirstParagraph"/>
      </w:pPr>
      <w:r>
        <w:t xml:space="preserve">Existing scholarship on welding primarily focuses on industrial efficiency (e.g., automated welding in automotive sectors) or general safety protocols (ANSI/SAE standards). However, scant research addresses the intersection of welding practices with urban sustainability in Canada's specific context. Studies by the Canadian Welding Bureau (CWB) highlight skill shortages but omit Vancouver's unique geographical and regulatory environment. Similarly, University of British Columbia (UBC) research on green construction emphasizes design and materials but overlooks the welder's role in execution. This gap is particularly acute given Vancouver's distinct challenges: coastal corrosion risks, strict building codes for earthquake-prone zones (NEHRP Zone 4), and stringent air quality regulations under the BC Clean Air Act. Our proposal bridges this void by centering Vancouver as a living laboratory for sustainable welding innovation.</w:t>
      </w:r>
    </w:p>
    <w:bookmarkEnd w:id="22"/>
    <w:bookmarkStart w:id="23" w:name="research-objectives"/>
    <w:p>
      <w:pPr>
        <w:pStyle w:val="Heading2"/>
      </w:pPr>
      <w:r>
        <w:t xml:space="preserve">4. Research Objectives</w:t>
      </w:r>
    </w:p>
    <w:p>
      <w:pPr>
        <w:numPr>
          <w:ilvl w:val="0"/>
          <w:numId w:val="1002"/>
        </w:numPr>
        <w:pStyle w:val="Compact"/>
      </w:pPr>
      <w:r>
        <w:rPr>
          <w:bCs/>
          <w:b/>
        </w:rPr>
        <w:t xml:space="preserve">Evaluate</w:t>
      </w:r>
      <w:r>
        <w:t xml:space="preserve"> </w:t>
      </w:r>
      <w:r>
        <w:t xml:space="preserve">the current competency levels of welders in Vancouver regarding sustainability standards (e.g., ISO 14001 integration, low-emission techniques) through industry surveys and certification analysis.</w:t>
      </w:r>
    </w:p>
    <w:p>
      <w:pPr>
        <w:numPr>
          <w:ilvl w:val="0"/>
          <w:numId w:val="1002"/>
        </w:numPr>
        <w:pStyle w:val="Compact"/>
      </w:pPr>
      <w:r>
        <w:rPr>
          <w:bCs/>
          <w:b/>
        </w:rPr>
        <w:t xml:space="preserve">Develop</w:t>
      </w:r>
      <w:r>
        <w:t xml:space="preserve"> </w:t>
      </w:r>
      <w:r>
        <w:t xml:space="preserve">a modular training framework for welders that incorporates Vancouver-specific requirements: seismic welding protocols, corrosion-resistant material handling (e.g., for marine infrastructure), and air quality management in urban settings.</w:t>
      </w:r>
    </w:p>
    <w:p>
      <w:pPr>
        <w:numPr>
          <w:ilvl w:val="0"/>
          <w:numId w:val="1002"/>
        </w:numPr>
        <w:pStyle w:val="Compact"/>
      </w:pPr>
      <w:r>
        <w:rPr>
          <w:bCs/>
          <w:b/>
        </w:rPr>
        <w:t xml:space="preserve">Assess</w:t>
      </w:r>
      <w:r>
        <w:t xml:space="preserve"> </w:t>
      </w:r>
      <w:r>
        <w:t xml:space="preserve">the economic impact of modernized welding practices on project timelines and costs through case studies of 5+ active Vancouver construction sites.</w:t>
      </w:r>
    </w:p>
    <w:p>
      <w:pPr>
        <w:numPr>
          <w:ilvl w:val="0"/>
          <w:numId w:val="1002"/>
        </w:numPr>
        <w:pStyle w:val="Compact"/>
      </w:pPr>
      <w:r>
        <w:rPr>
          <w:bCs/>
          <w:b/>
        </w:rPr>
        <w:t xml:space="preserve">Promote</w:t>
      </w:r>
      <w:r>
        <w:t xml:space="preserve"> </w:t>
      </w:r>
      <w:r>
        <w:t xml:space="preserve">workforce diversity initiatives targeting underrepresented groups (women, Indigenous communities) to address Vancouver's labor shortage while aligning with Canada's Employment Equity Act.</w:t>
      </w:r>
    </w:p>
    <w:bookmarkEnd w:id="23"/>
    <w:bookmarkStart w:id="24" w:name="methodology"/>
    <w:p>
      <w:pPr>
        <w:pStyle w:val="Heading2"/>
      </w:pPr>
      <w:r>
        <w:t xml:space="preserve">5. Methodology</w:t>
      </w:r>
    </w:p>
    <w:p>
      <w:pPr>
        <w:pStyle w:val="FirstParagraph"/>
      </w:pPr>
      <w:r>
        <w:t xml:space="preserve">This mixed-methods study will employ a three-phase approach:</w:t>
      </w:r>
    </w:p>
    <w:p>
      <w:pPr>
        <w:numPr>
          <w:ilvl w:val="0"/>
          <w:numId w:val="1003"/>
        </w:numPr>
        <w:pStyle w:val="Compact"/>
      </w:pPr>
      <w:r>
        <w:rPr>
          <w:bCs/>
          <w:b/>
        </w:rPr>
        <w:t xml:space="preserve">Phase 1 (3 months):</w:t>
      </w:r>
      <w:r>
        <w:t xml:space="preserve"> </w:t>
      </w:r>
      <w:r>
        <w:t xml:space="preserve">Quantitative analysis of BC Welding Association data, government labor statistics (ESDC), and site audits at major Vancouver projects (e.g., Canada Line expansion, Waterfront Station redevelopment). Focus: Current skill gaps vs. project requirements.</w:t>
      </w:r>
    </w:p>
    <w:p>
      <w:pPr>
        <w:numPr>
          <w:ilvl w:val="0"/>
          <w:numId w:val="1003"/>
        </w:numPr>
        <w:pStyle w:val="Compact"/>
      </w:pPr>
      <w:r>
        <w:rPr>
          <w:bCs/>
          <w:b/>
        </w:rPr>
        <w:t xml:space="preserve">Phase 2 (5 months):</w:t>
      </w:r>
      <w:r>
        <w:t xml:space="preserve"> </w:t>
      </w:r>
      <w:r>
        <w:t xml:space="preserve">Qualitative research via focus groups with 30+ welders from diverse backgrounds and interviews with industry leaders (e.g., BC Hydro, Vancouver Construction Association). Key questions: "How do you adapt welding practices for Vancouver's rainy climate?" and "What sustainability challenges do you face daily?"</w:t>
      </w:r>
    </w:p>
    <w:p>
      <w:pPr>
        <w:numPr>
          <w:ilvl w:val="0"/>
          <w:numId w:val="1003"/>
        </w:numPr>
        <w:pStyle w:val="Compact"/>
      </w:pPr>
      <w:r>
        <w:rPr>
          <w:bCs/>
          <w:b/>
        </w:rPr>
        <w:t xml:space="preserve">Phase 3 (4 months):</w:t>
      </w:r>
      <w:r>
        <w:t xml:space="preserve"> </w:t>
      </w:r>
      <w:r>
        <w:t xml:space="preserve">Co-design of the training framework with partners including BCIT Welding Program, WorkSafeBC, and Indigenous Skills Development Society. Piloted at two vocational schools in Vancouver (e.g., Langara College, NAIT) with real-time feedback from local employers.</w:t>
      </w:r>
    </w:p>
    <w:p>
      <w:pPr>
        <w:pStyle w:val="FirstParagraph"/>
      </w:pPr>
      <w:r>
        <w:t xml:space="preserve">Triangulation of data will ensure recommendations are both academically rigorous and practically implementable for Canada's Vancouver context.</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4"/>
        </w:numPr>
        <w:pStyle w:val="Compact"/>
      </w:pPr>
      <w:r>
        <w:t xml:space="preserve">A Vancouver-specific Welding Sustainability Competency Matrix (VWSCM) aligning with BC's Greenest City Action Plan.</w:t>
      </w:r>
    </w:p>
    <w:p>
      <w:pPr>
        <w:numPr>
          <w:ilvl w:val="0"/>
          <w:numId w:val="1004"/>
        </w:numPr>
        <w:pStyle w:val="Compact"/>
      </w:pPr>
      <w:r>
        <w:t xml:space="preserve">Curriculum guidelines for Canadian trade schools to integrate low-carbon welding into apprenticeships (e.g., using hydrogen-based shielding gases).</w:t>
      </w:r>
    </w:p>
    <w:p>
      <w:pPr>
        <w:numPr>
          <w:ilvl w:val="0"/>
          <w:numId w:val="1004"/>
        </w:numPr>
        <w:pStyle w:val="Compact"/>
      </w:pPr>
      <w:r>
        <w:t xml:space="preserve">Economic modeling showing how updated welder practices reduce project delays by 15-20%—critical for Vancouver's $14B annual construction market.</w:t>
      </w:r>
    </w:p>
    <w:p>
      <w:pPr>
        <w:numPr>
          <w:ilvl w:val="0"/>
          <w:numId w:val="1004"/>
        </w:numPr>
        <w:pStyle w:val="Compact"/>
      </w:pPr>
      <w:r>
        <w:t xml:space="preserve">A policy brief for the BC Ministry of Jobs, Trade and Technology to incentivize "green welding" certifications through tax credits.</w:t>
      </w:r>
    </w:p>
    <w:p>
      <w:pPr>
        <w:pStyle w:val="FirstParagraph"/>
      </w:pPr>
      <w:r>
        <w:t xml:space="preserve">The significance extends beyond Vancouver: As Canada's most progressive city on sustainability, its solutions can serve as a national model. By positioning welders as key agents of environmental stewardship—not just technicians—this thesis directly supports Canada's commitment to the Paris Agreement and aligns with Vancouver's vision of "Building a Better City for All."</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4-8</w:t>
      </w:r>
    </w:p>
    <w:p>
      <w:pPr>
        <w:pStyle w:val="BodyText"/>
      </w:pPr>
      <w:r>
        <w:t xml:space="preserve">Months 9-12</w:t>
      </w:r>
    </w:p>
    <w:p>
      <w:pPr>
        <w:pStyle w:val="BodyText"/>
      </w:pPr>
      <w:r>
        <w:t xml:space="preserve">Data Collection &amp; Analysis</w:t>
      </w:r>
    </w:p>
    <w:p>
      <w:pPr>
        <w:pStyle w:val="BodyText"/>
      </w:pPr>
      <w:r>
        <w:t xml:space="preserve">X</w:t>
      </w:r>
    </w:p>
    <w:p>
      <w:pPr>
        <w:pStyle w:val="BodyText"/>
      </w:pPr>
      <w:r>
        <w:t xml:space="preserve">Stakeholder Engagement</w:t>
      </w:r>
    </w:p>
    <w:p>
      <w:pPr>
        <w:pStyle w:val="BodyText"/>
      </w:pPr>
      <w:r>
        <w:t xml:space="preserve">X</w:t>
      </w:r>
    </w:p>
    <w:p>
      <w:pPr>
        <w:pStyle w:val="BodyText"/>
      </w:pPr>
      <w:r>
        <w:t xml:space="preserve">Framework Development</w:t>
      </w:r>
    </w:p>
    <w:bookmarkEnd w:id="26"/>
    <w:bookmarkStart w:id="27" w:name="conclusion"/>
    <w:p>
      <w:pPr>
        <w:pStyle w:val="Heading2"/>
      </w:pPr>
      <w:r>
        <w:t xml:space="preserve">8. Conclusion</w:t>
      </w:r>
    </w:p>
    <w:p>
      <w:pPr>
        <w:pStyle w:val="FirstParagraph"/>
      </w:pPr>
      <w:r>
        <w:t xml:space="preserve">The welding profession in Canada Vancouver stands at a pivotal moment where sustainability imperatives and workforce realities converge. This thesis proposal transcends generic skill-gap analyses by embedding local context into every research dimension—from seismic welding standards to the socio-cultural dynamics of Vancouver's diverse trade workforce. By centering "Welder" as an agent of sustainable infrastructure rather than merely a laborer, and anchoring all recommendations within Canada Vancouver’s environmental policies, this project promises actionable outcomes that resonate across the nation’s construction sector. Ultimately, we seek not just to train welders for today's projects, but to future-proof Vancouver's built environment through welding excellence—a critical step toward making Canada a global leader in climate-resilient development.</w:t>
      </w:r>
    </w:p>
    <w:bookmarkEnd w:id="27"/>
    <w:bookmarkStart w:id="28" w:name="word-count-verification-857-words"/>
    <w:p>
      <w:pPr>
        <w:pStyle w:val="Heading2"/>
      </w:pPr>
      <w:r>
        <w:t xml:space="preserve">Word Count Verification: 857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Welding Practices for Sustainable Infrastructure Development in Canada Vancouver</dc:title>
  <dc:creator/>
  <dc:language>en</dc:language>
  <cp:keywords/>
  <dcterms:created xsi:type="dcterms:W3CDTF">2026-05-02T09:04:59Z</dcterms:created>
  <dcterms:modified xsi:type="dcterms:W3CDTF">2026-05-02T09:04:59Z</dcterms:modified>
</cp:coreProperties>
</file>

<file path=docProps/custom.xml><?xml version="1.0" encoding="utf-8"?>
<Properties xmlns="http://schemas.openxmlformats.org/officeDocument/2006/custom-properties" xmlns:vt="http://schemas.openxmlformats.org/officeDocument/2006/docPropsVTypes"/>
</file>