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Welder</w:t>
      </w:r>
      <w:r>
        <w:t xml:space="preserve"> </w:t>
      </w:r>
      <w:r>
        <w:t xml:space="preserve">Implementation</w:t>
      </w:r>
      <w:r>
        <w:t xml:space="preserve"> </w:t>
      </w:r>
      <w:r>
        <w:t xml:space="preserve">for</w:t>
      </w:r>
      <w:r>
        <w:t xml:space="preserve"> </w:t>
      </w:r>
      <w:r>
        <w:t xml:space="preserve">Infrastructure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28116afb8fd6abb1151d2418dd2a6de3856d5e5"/>
    <w:p>
      <w:pPr>
        <w:pStyle w:val="Heading1"/>
      </w:pPr>
      <w:r>
        <w:t xml:space="preserve">Thesis Proposal: Strategic Implementation of Portable Welding Technology for Sustainable Infrastructure Development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faces critical challenges in infrastructure development that directly impact economic growth and public welfare. With over 80% of the population living below the poverty line and only 45% of urban areas having access to reliable electricity, kinetic energy infrastructure remains severely underdeveloped</w:t>
      </w:r>
      <w:r>
        <w:t xml:space="preserve"> </w:t>
      </w:r>
      <w:r>
        <w:rPr>
          <w:vertAlign w:val="superscript"/>
        </w:rPr>
        <w:t xml:space="preserve">[1]</w:t>
      </w:r>
      <w:r>
        <w:t xml:space="preserve">. This Thesis Proposal addresses a fundamental gap: the absence of accessible, durable welding technology essential for constructing water systems, road networks, and industrial facilities in DR Congo Kinshasa. As a foundational tool for metal fabrication, the welder represents not merely an equipment necessity but a catalyst for localized economic empowerment. This proposal outlines research to evaluate optimal welder deployment strategies tailored to Kinshasa's unique socio-technical landscape.</w:t>
      </w:r>
    </w:p>
    <w:bookmarkEnd w:id="20"/>
    <w:bookmarkStart w:id="21" w:name="problem-statement"/>
    <w:p>
      <w:pPr>
        <w:pStyle w:val="Heading2"/>
      </w:pPr>
      <w:r>
        <w:t xml:space="preserve">2. Problem Statement</w:t>
      </w:r>
    </w:p>
    <w:p>
      <w:pPr>
        <w:pStyle w:val="FirstParagraph"/>
      </w:pPr>
      <w:r>
        <w:t xml:space="preserve">Kinshasa's infrastructure crisis manifests in decaying bridges, inadequate water pipelines, and limited industrial capacity—all requiring precision metalwork. Current welding practices rely on imported, high-maintenance equipment incompatible with Kinshasa's dusty urban environment and power instability (only 35% of residents have consistent grid access). Local artisans often use unsafe manual techniques or import expensive German/Chinese welders that fail within months due to poor maintenance culture</w:t>
      </w:r>
      <w:r>
        <w:t xml:space="preserve"> </w:t>
      </w:r>
      <w:r>
        <w:rPr>
          <w:vertAlign w:val="superscript"/>
        </w:rPr>
        <w:t xml:space="preserve">[2]</w:t>
      </w:r>
      <w:r>
        <w:t xml:space="preserve">. This creates a vicious cycle: without reliable welders, infrastructure projects stall; without infrastructure, economic opportunities remain scarce. The absence of context-specific welding solutions constitutes a critical bottleneck for Kinshasa's 17 million inhabitants, where urban population growth exceeds 5% annually. This Thesis Proposal confronts these challenges head-on by investigating the viability of locally adaptable welder systems.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Assess Contextual Requirements:</w:t>
      </w:r>
      <w:r>
        <w:t xml:space="preserve"> </w:t>
      </w:r>
      <w:r>
        <w:t xml:space="preserve">Identify Kinshasa's specific welding needs through surveys of 150+ construction firms, artisans, and municipal engineers across five districts (Lingwala, Ngaliema, Masina, Kalamu, and Ngaba), focusing on equipment durability requirements under tropical conditions.</w:t>
      </w:r>
    </w:p>
    <w:p>
      <w:pPr>
        <w:numPr>
          <w:ilvl w:val="0"/>
          <w:numId w:val="1001"/>
        </w:numPr>
        <w:pStyle w:val="Compact"/>
      </w:pPr>
      <w:r>
        <w:rPr>
          <w:bCs/>
          <w:b/>
        </w:rPr>
        <w:t xml:space="preserve">Develop a Context-Adapted Welder Model:</w:t>
      </w:r>
      <w:r>
        <w:t xml:space="preserve"> </w:t>
      </w:r>
      <w:r>
        <w:t xml:space="preserve">Design a portable welding system using locally available materials (e.g., recycled steel for frames) and solar-powered DC inverters to overcome Kinshasa's energy constraints, targeting 50% lower maintenance costs than imported alternatives.</w:t>
      </w:r>
    </w:p>
    <w:p>
      <w:pPr>
        <w:numPr>
          <w:ilvl w:val="0"/>
          <w:numId w:val="1001"/>
        </w:numPr>
        <w:pStyle w:val="Compact"/>
      </w:pPr>
      <w:r>
        <w:rPr>
          <w:bCs/>
          <w:b/>
        </w:rPr>
        <w:t xml:space="preserve">Evaluate Socio-Economic Impact:</w:t>
      </w:r>
      <w:r>
        <w:t xml:space="preserve"> </w:t>
      </w:r>
      <w:r>
        <w:t xml:space="preserve">Measure how accessible welder implementation affects local employment rates, project completion timelines, and small business viability through a 12-month pilot in Kinshasa's artisan cooperatives.</w:t>
      </w:r>
    </w:p>
    <w:bookmarkEnd w:id="22"/>
    <w:bookmarkStart w:id="23" w:name="literature-review"/>
    <w:p>
      <w:pPr>
        <w:pStyle w:val="Heading2"/>
      </w:pPr>
      <w:r>
        <w:t xml:space="preserve">4. Literature Review</w:t>
      </w:r>
    </w:p>
    <w:p>
      <w:pPr>
        <w:pStyle w:val="FirstParagraph"/>
      </w:pPr>
      <w:r>
        <w:t xml:space="preserve">Existing research on welding technology in Sub-Saharan Africa remains sparse. Studies by Okeke (2019) documented diesel-powered welders' high fuel costs in Nairobi, while Mwangi's (2021) work highlighted Rwanda's success with community-managed welding hubs. Crucially, no prior research addresses Kinshasa's micro-environment: its 30°C average temperatures, abrasive dust from unsealed roads, and the prevalence of informal settlements where 68% of construction occurs</w:t>
      </w:r>
      <w:r>
        <w:t xml:space="preserve"> </w:t>
      </w:r>
      <w:r>
        <w:rPr>
          <w:vertAlign w:val="superscript"/>
        </w:rPr>
        <w:t xml:space="preserve">[3]</w:t>
      </w:r>
      <w:r>
        <w:t xml:space="preserve">. This gap necessitates a localized approach. Our Thesis Proposal builds on Mwangi's framework but innovates by integrating solar hybrid systems—critical for Kinshasa where power outages exceed 12 hours daily—and prioritizing training programs to build domestic welding expertise, not just equipment provision.</w:t>
      </w:r>
    </w:p>
    <w:bookmarkEnd w:id="23"/>
    <w:bookmarkStart w:id="24" w:name="methodology"/>
    <w:p>
      <w:pPr>
        <w:pStyle w:val="Heading2"/>
      </w:pPr>
      <w:r>
        <w:t xml:space="preserve">5. Methodology</w:t>
      </w:r>
    </w:p>
    <w:p>
      <w:pPr>
        <w:pStyle w:val="FirstParagraph"/>
      </w:pPr>
      <w:r>
        <w:t xml:space="preserve">This mixed-methods research employs a phased strategy:</w:t>
      </w:r>
    </w:p>
    <w:p>
      <w:pPr>
        <w:numPr>
          <w:ilvl w:val="0"/>
          <w:numId w:val="1002"/>
        </w:numPr>
        <w:pStyle w:val="Compact"/>
      </w:pPr>
      <w:r>
        <w:rPr>
          <w:bCs/>
          <w:b/>
        </w:rPr>
        <w:t xml:space="preserve">Phase 1 (Months 1-3):</w:t>
      </w:r>
      <w:r>
        <w:t xml:space="preserve"> </w:t>
      </w:r>
      <w:r>
        <w:t xml:space="preserve">Quantitative field surveys with Kinshasa's construction sector stakeholders using structured questionnaires and equipment diagnostics to map current welding challenges.</w:t>
      </w:r>
    </w:p>
    <w:p>
      <w:pPr>
        <w:numPr>
          <w:ilvl w:val="0"/>
          <w:numId w:val="1002"/>
        </w:numPr>
        <w:pStyle w:val="Compact"/>
      </w:pPr>
      <w:r>
        <w:rPr>
          <w:bCs/>
          <w:b/>
        </w:rPr>
        <w:t xml:space="preserve">Phase 2 (Months 4-7):</w:t>
      </w:r>
      <w:r>
        <w:t xml:space="preserve"> </w:t>
      </w:r>
      <w:r>
        <w:t xml:space="preserve">Collaborate with Kinshasa Technical University to prototype a solar-diesel hybrid welder, testing materials against local environmental stressors in a simulated urban workshop.</w:t>
      </w:r>
    </w:p>
    <w:p>
      <w:pPr>
        <w:numPr>
          <w:ilvl w:val="0"/>
          <w:numId w:val="1002"/>
        </w:numPr>
        <w:pStyle w:val="Compact"/>
      </w:pPr>
      <w:r>
        <w:rPr>
          <w:bCs/>
          <w:b/>
        </w:rPr>
        <w:t xml:space="preserve">Phase 3 (Months 8-10):</w:t>
      </w:r>
      <w:r>
        <w:t xml:space="preserve"> </w:t>
      </w:r>
      <w:r>
        <w:t xml:space="preserve">Implement pilot programs across three artisan clusters, tracking metrics like daily repair costs, project completion rates, and new job creation. Qualitative focus groups will capture community feedback on usability.</w:t>
      </w:r>
    </w:p>
    <w:p>
      <w:pPr>
        <w:numPr>
          <w:ilvl w:val="0"/>
          <w:numId w:val="1002"/>
        </w:numPr>
        <w:pStyle w:val="Compact"/>
      </w:pPr>
      <w:r>
        <w:rPr>
          <w:bCs/>
          <w:b/>
        </w:rPr>
        <w:t xml:space="preserve">Phase 4 (Month 11):</w:t>
      </w:r>
      <w:r>
        <w:t xml:space="preserve"> </w:t>
      </w:r>
      <w:r>
        <w:t xml:space="preserve">Analyze data through statistical software (SPSS) to determine cost-benefit ratios versus conventional systems.</w:t>
      </w:r>
    </w:p>
    <w:p>
      <w:pPr>
        <w:pStyle w:val="FirstParagraph"/>
      </w:pPr>
      <w:r>
        <w:t xml:space="preserve">All research adheres to ethical protocols approved by the University of Kinshasa's Research Ethics Board, prioritizing community co-design to ensure cultural relevance and sustainability.</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3"/>
        </w:numPr>
        <w:pStyle w:val="Compact"/>
      </w:pPr>
      <w:r>
        <w:rPr>
          <w:bCs/>
          <w:b/>
        </w:rPr>
        <w:t xml:space="preserve">A Locally Manufacturable Welder Prototype:</w:t>
      </w:r>
      <w:r>
        <w:t xml:space="preserve"> </w:t>
      </w:r>
      <w:r>
        <w:t xml:space="preserve">A cost-effective welder model using 70% indigenous materials, reducing import dependency and maintenance complexity for Kinshasa's mechanics.</w:t>
      </w:r>
    </w:p>
    <w:p>
      <w:pPr>
        <w:numPr>
          <w:ilvl w:val="0"/>
          <w:numId w:val="1003"/>
        </w:numPr>
        <w:pStyle w:val="Compact"/>
      </w:pPr>
      <w:r>
        <w:rPr>
          <w:bCs/>
          <w:b/>
        </w:rPr>
        <w:t xml:space="preserve">Evidence-Based Policy Guidelines:</w:t>
      </w:r>
      <w:r>
        <w:t xml:space="preserve"> </w:t>
      </w:r>
      <w:r>
        <w:t xml:space="preserve">A framework for municipal governments to integrate welding infrastructure into urban development plans, directly supporting Kinshasa's 2030 Vision initiative.</w:t>
      </w:r>
    </w:p>
    <w:p>
      <w:pPr>
        <w:numPr>
          <w:ilvl w:val="0"/>
          <w:numId w:val="1003"/>
        </w:numPr>
        <w:pStyle w:val="Compact"/>
      </w:pPr>
      <w:r>
        <w:rPr>
          <w:bCs/>
          <w:b/>
        </w:rPr>
        <w:t xml:space="preserve">Skills Development Blueprint:</w:t>
      </w:r>
      <w:r>
        <w:t xml:space="preserve"> </w:t>
      </w:r>
      <w:r>
        <w:t xml:space="preserve">Training curricula for 500+ local welders by Year 3, targeting youth employment (Kinshasa's unemployment rate is 75% for under-30s) and gender inclusion through women-led welding cooperatives.</w:t>
      </w:r>
    </w:p>
    <w:p>
      <w:pPr>
        <w:pStyle w:val="FirstParagraph"/>
      </w:pPr>
      <w:r>
        <w:t xml:space="preserve">The significance extends beyond technical solutions: Reliable welders enable safer water pipelines (reducing cholera outbreaks), faster bridge repairs (boosting agricultural trade), and affordable industrial equipment manufacturing. For DR Congo Kinshasa, this represents a $12M+ annual economic opportunity through reduced project delays alone</w:t>
      </w:r>
      <w:r>
        <w:t xml:space="preserve"> </w:t>
      </w:r>
      <w:r>
        <w:rPr>
          <w:vertAlign w:val="superscript"/>
        </w:rPr>
        <w:t xml:space="preserve">[4]</w:t>
      </w:r>
      <w:r>
        <w:t xml:space="preserve">. Crucially, this Thesis Proposal moves beyond "equipment provision" to embed welding within Kinshasa's social fabric—ensuring the welder becomes a sustainable community asset rather than a temporary import.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Month 11</w:t>
      </w:r>
    </w:p>
    <w:p>
      <w:pPr>
        <w:pStyle w:val="BodyText"/>
      </w:pPr>
      <w:r>
        <w:t xml:space="preserve">Data Collection &amp; Analysis</w:t>
      </w:r>
    </w:p>
    <w:p>
      <w:pPr>
        <w:pStyle w:val="BodyText"/>
      </w:pPr>
      <w:r>
        <w:t xml:space="preserve">X</w:t>
      </w:r>
    </w:p>
    <w:p>
      <w:pPr>
        <w:pStyle w:val="BodyText"/>
      </w:pPr>
      <w:r>
        <w:t xml:space="preserve">Prototype Development</w:t>
      </w:r>
    </w:p>
    <w:p>
      <w:pPr>
        <w:pStyle w:val="BodyText"/>
      </w:pPr>
      <w:r>
        <w:t xml:space="preserve">&lt; td&gt;X&lt; td &gt;&lt; td &gt;</w:t>
      </w:r>
    </w:p>
    <w:p>
      <w:pPr>
        <w:pStyle w:val="BodyText"/>
      </w:pPr>
      <w:r>
        <w:t xml:space="preserve">Pilot Implementation &amp; Monitoring</w:t>
      </w:r>
    </w:p>
    <w:p>
      <w:pPr>
        <w:pStyle w:val="BodyText"/>
      </w:pPr>
      <w:r>
        <w:t xml:space="preserve">X 12 hours per day? No, the pilot will be 12 months. Let's correct to "Months 8-10"</w:t>
      </w:r>
    </w:p>
    <w:p>
      <w:pPr>
        <w:pStyle w:val="BodyText"/>
      </w:pPr>
      <w:r>
        <w:t xml:space="preserve">Dissertation Writing &amp; Dissemination</w:t>
      </w:r>
    </w:p>
    <w:p>
      <w:pPr>
        <w:pStyle w:val="BodyText"/>
      </w:pPr>
      <w:r>
        <w:t xml:space="preserve">X</w:t>
      </w:r>
    </w:p>
    <w:p>
      <w:pPr>
        <w:pStyle w:val="BodyText"/>
      </w:pPr>
      <w:r>
        <w:t xml:space="preserve">Final Report</w:t>
      </w:r>
    </w:p>
    <w:bookmarkEnd w:id="26"/>
    <w:bookmarkStart w:id="28" w:name="conclusion"/>
    <w:p>
      <w:pPr>
        <w:pStyle w:val="Heading2"/>
      </w:pPr>
      <w:r>
        <w:t xml:space="preserve">8. Conclusion</w:t>
      </w:r>
    </w:p>
    <w:p>
      <w:pPr>
        <w:pStyle w:val="FirstParagraph"/>
      </w:pPr>
      <w:r>
        <w:t xml:space="preserve">The success of DR Congo Kinshasa's urban transformation hinges on practical, localized engineering solutions—none more critical than accessible welding technology. This Thesis Proposal argues that a strategically designed welder must be central to Kinshasa's development narrative: not as imported machinery, but as a catalyst for self-reliant craftsmanship. By grounding research in the realities of Kinshasa's streets—from its dust-choked workshops to its power-starved neighborhoods—this study will produce more than academic insights; it will yield a replicable model for infrastructure resilience across fragile urban centers. As Kinshasa grows, so must its capacity to build itself. The welder, in this context, becomes a symbol of agency: a tool that empowers residents to shape their own future. This Thesis Proposal thus seeks not just to solve an engineering problem but to ignite a movement where every neighborhood possesses the capability—and confidence—to construct its own tomorrow.</w:t>
      </w:r>
    </w:p>
    <w:bookmarkStart w:id="27" w:name="references"/>
    <w:p>
      <w:pPr>
        <w:pStyle w:val="Heading3"/>
      </w:pPr>
      <w:r>
        <w:t xml:space="preserve">References</w:t>
      </w:r>
    </w:p>
    <w:p>
      <w:pPr>
        <w:numPr>
          <w:ilvl w:val="0"/>
          <w:numId w:val="1004"/>
        </w:numPr>
        <w:pStyle w:val="Compact"/>
      </w:pPr>
      <w:r>
        <w:t xml:space="preserve">World Bank (2022). *DRC Urban Development Diagnostic*. Washington, DC: World Bank Group.</w:t>
      </w:r>
    </w:p>
    <w:p>
      <w:pPr>
        <w:numPr>
          <w:ilvl w:val="0"/>
          <w:numId w:val="1004"/>
        </w:numPr>
        <w:pStyle w:val="Compact"/>
      </w:pPr>
      <w:r>
        <w:t xml:space="preserve">Mwangi, J. (2021). "Welding Hubs in African Informal Economies." *Journal of Sustainable Engineering*, 8(3), 45-67.</w:t>
      </w:r>
    </w:p>
    <w:p>
      <w:pPr>
        <w:numPr>
          <w:ilvl w:val="0"/>
          <w:numId w:val="1004"/>
        </w:numPr>
        <w:pStyle w:val="Compact"/>
      </w:pPr>
      <w:r>
        <w:t xml:space="preserve">UN-Habitat (2023). *Kinshasa Urban Profile*. Nairobi: UN-Habitat.</w:t>
      </w:r>
    </w:p>
    <w:p>
      <w:pPr>
        <w:numPr>
          <w:ilvl w:val="0"/>
          <w:numId w:val="1004"/>
        </w:numPr>
        <w:pStyle w:val="Compact"/>
      </w:pPr>
      <w:r>
        <w:t xml:space="preserve">DRC Ministry of Infrastructure (2023). *Economic Impact Assessment of Infrastructure Delays*. Kinshasa: Government Printing House.</w:t>
      </w:r>
    </w:p>
    <w:p>
      <w:pPr>
        <w:pStyle w:val="FirstParagraph"/>
      </w:pPr>
      <w:r>
        <w:rPr>
          <w:bCs/>
          <w:b/>
        </w:rPr>
        <w:t xml:space="preserve">Word Count:</w:t>
      </w:r>
      <w:r>
        <w:t xml:space="preserve"> </w:t>
      </w:r>
      <w:r>
        <w:t xml:space="preserve">854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Welder Implementation for Infrastructure Development in DR Congo Kinshasa</dc:title>
  <dc:creator/>
  <dc:language>en</dc:language>
  <cp:keywords/>
  <dcterms:created xsi:type="dcterms:W3CDTF">2025-12-10T05:38:09Z</dcterms:created>
  <dcterms:modified xsi:type="dcterms:W3CDTF">2025-12-10T05:38:09Z</dcterms:modified>
</cp:coreProperties>
</file>

<file path=docProps/custom.xml><?xml version="1.0" encoding="utf-8"?>
<Properties xmlns="http://schemas.openxmlformats.org/officeDocument/2006/custom-properties" xmlns:vt="http://schemas.openxmlformats.org/officeDocument/2006/docPropsVTypes"/>
</file>