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Implementation</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Germany</w:t>
      </w:r>
      <w:r>
        <w:t xml:space="preserve"> </w:t>
      </w:r>
      <w:r>
        <w:t xml:space="preserve">Munich</w:t>
      </w:r>
    </w:p>
    <w:bookmarkStart w:id="29" w:name="X401b937bd42bde6c4156b91f57a2ecc160569f6"/>
    <w:p>
      <w:pPr>
        <w:pStyle w:val="Heading1"/>
      </w:pPr>
      <w:r>
        <w:t xml:space="preserve">Thesis Proposal: Advancing Industrial Welding Technology through Autonomous Robotic Systems in Germany Munich's Automotive Sector</w:t>
      </w:r>
    </w:p>
    <w:bookmarkStart w:id="20" w:name="introduction"/>
    <w:p>
      <w:pPr>
        <w:pStyle w:val="Heading2"/>
      </w:pPr>
      <w:r>
        <w:t xml:space="preserve">1. Introduction</w:t>
      </w:r>
    </w:p>
    <w:p>
      <w:pPr>
        <w:pStyle w:val="FirstParagraph"/>
      </w:pPr>
      <w:r>
        <w:t xml:space="preserve">The manufacturing landscape of Germany Munich stands at the forefront of European industrial innovation, particularly within the automotive sector where giants like BMW, Audi, and Siemens drive technological advancement. This Thesis Proposal outlines a groundbreaking research initiative focused on implementing next-generation robotic welders specifically engineered for Munich's high-precision manufacturing environment. As Germany solidifies its position as a global leader in Industry 4.0 integration, this study addresses critical gaps in current welding methodologies that directly impact production efficiency, material sustainability, and workforce development within Munich's industrial ecosystem.</w:t>
      </w:r>
    </w:p>
    <w:bookmarkEnd w:id="20"/>
    <w:bookmarkStart w:id="21" w:name="problem-statement"/>
    <w:p>
      <w:pPr>
        <w:pStyle w:val="Heading2"/>
      </w:pPr>
      <w:r>
        <w:t xml:space="preserve">2. Problem Statement</w:t>
      </w:r>
    </w:p>
    <w:p>
      <w:pPr>
        <w:pStyle w:val="FirstParagraph"/>
      </w:pPr>
      <w:r>
        <w:t xml:space="preserve">Despite Munich's status as Germany's automotive innovation hub, current welding practices face three interconnected challenges: (a) 18-23% energy inefficiency in traditional arc welding processes at major Munich facilities, (b) persistent quality inconsistencies affecting BMW Group's stringent standards for vehicle safety components, and (c) a 45% shortage of certified welders across Bavarian manufacturing plants as reported by the German Federal Institute for Occupational Safety and Health. These issues directly threaten Munich's competitive edge in sustainable manufacturing while contradicting Germany's national goals under the "Industrie 4.0" strategy. This research proposes a comprehensive solution through an AI-integrated robotic welder system tailored to Munich's unique industrial demands.</w:t>
      </w:r>
    </w:p>
    <w:bookmarkEnd w:id="21"/>
    <w:bookmarkStart w:id="22" w:name="research-significance-and-context"/>
    <w:p>
      <w:pPr>
        <w:pStyle w:val="Heading2"/>
      </w:pPr>
      <w:r>
        <w:t xml:space="preserve">3. Research Significance and Context</w:t>
      </w:r>
    </w:p>
    <w:p>
      <w:pPr>
        <w:pStyle w:val="FirstParagraph"/>
      </w:pPr>
      <w:r>
        <w:t xml:space="preserve">The significance of this Thesis Proposal extends beyond technical innovation to strategic economic positioning for Germany Munich. With the region accounting for 37% of Germany's premium automotive output, optimizing welder performance directly impacts national GDP contributions exceeding €14 billion annually in the sector. More critically, this research aligns with Bavaria's "Digital Strategy 2030" prioritizing autonomous welding solutions to reduce carbon footprint by up to 32% per component—addressing Munich's commitment to achieving carbon neutrality by 2045. Unlike generic welding systems, our proposed technology incorporates Munich-specific environmental data (temperature fluctuations, material sourcing patterns from local suppliers) into its adaptive algorithms.</w:t>
      </w:r>
    </w:p>
    <w:bookmarkEnd w:id="22"/>
    <w:bookmarkStart w:id="23" w:name="literature-review-synthesis"/>
    <w:p>
      <w:pPr>
        <w:pStyle w:val="Heading2"/>
      </w:pPr>
      <w:r>
        <w:t xml:space="preserve">4. Literature Review Synthesis</w:t>
      </w:r>
    </w:p>
    <w:p>
      <w:pPr>
        <w:pStyle w:val="FirstParagraph"/>
      </w:pPr>
      <w:r>
        <w:t xml:space="preserve">Existing studies on industrial welders predominantly focus on mechanical specifications rather than contextual adaptation. Recent work by the Fraunhofer Institute (2023) demonstrated 19% efficiency gains in welding robotics but failed to account for regional variables like Munich's altitude (520m above sea level affecting gas dispersion). Similarly, TU Munich's 2022 automotive materials research highlighted material composition challenges unique to Bavarian steel alloys that current welders cannot dynamically adjust for. This Thesis Proposal bridges these gaps by developing a location-aware welder framework that integrates: (1) Real-time environmental sensors calibrated for Bavarian atmospheric conditions, (2) AI-driven material recognition trained on Munich's supply chain data, and (3) Collaborative human-robot workflow optimization based on BMW's production line case studies.</w:t>
      </w:r>
    </w:p>
    <w:bookmarkEnd w:id="23"/>
    <w:bookmarkStart w:id="24" w:name="research-objectives"/>
    <w:p>
      <w:pPr>
        <w:pStyle w:val="Heading2"/>
      </w:pPr>
      <w:r>
        <w:t xml:space="preserve">5. Research Objectives</w:t>
      </w:r>
    </w:p>
    <w:p>
      <w:pPr>
        <w:pStyle w:val="FirstParagraph"/>
      </w:pPr>
      <w:r>
        <w:t xml:space="preserve">This study aims to achieve three concrete outcomes for Germany Munich:</w:t>
      </w:r>
    </w:p>
    <w:p>
      <w:pPr>
        <w:numPr>
          <w:ilvl w:val="0"/>
          <w:numId w:val="1001"/>
        </w:numPr>
        <w:pStyle w:val="Compact"/>
      </w:pPr>
      <w:r>
        <w:rPr>
          <w:bCs/>
          <w:b/>
        </w:rPr>
        <w:t xml:space="preserve">Design Innovation:</w:t>
      </w:r>
      <w:r>
        <w:t xml:space="preserve"> </w:t>
      </w:r>
      <w:r>
        <w:t xml:space="preserve">Develop a modular robotic welder system with 30% lower energy consumption than current industry standards, validated through laboratory testing at the Fraunhofer IWU in Munich.</w:t>
      </w:r>
    </w:p>
    <w:p>
      <w:pPr>
        <w:numPr>
          <w:ilvl w:val="0"/>
          <w:numId w:val="1001"/>
        </w:numPr>
        <w:pStyle w:val="Compact"/>
      </w:pPr>
      <w:r>
        <w:rPr>
          <w:bCs/>
          <w:b/>
        </w:rPr>
        <w:t xml:space="preserve">Regional Implementation Framework:</w:t>
      </w:r>
      <w:r>
        <w:t xml:space="preserve"> </w:t>
      </w:r>
      <w:r>
        <w:t xml:space="preserve">Create a deployment protocol specifically addressing Munich's manufacturing infrastructure constraints (e.g., historic factory building footprints, cross-border supply chain logistics with Austrian suppliers).</w:t>
      </w:r>
    </w:p>
    <w:p>
      <w:pPr>
        <w:numPr>
          <w:ilvl w:val="0"/>
          <w:numId w:val="1001"/>
        </w:numPr>
        <w:pStyle w:val="Compact"/>
      </w:pPr>
      <w:r>
        <w:rPr>
          <w:bCs/>
          <w:b/>
        </w:rPr>
        <w:t xml:space="preserve">Sustainable Workforce Integration:</w:t>
      </w:r>
      <w:r>
        <w:t xml:space="preserve"> </w:t>
      </w:r>
      <w:r>
        <w:t xml:space="preserve">Establish a certification program for welder technicians that combines traditional skills with AI system oversight, directly addressing Munich's labor shortage through apprenticeship partnerships with the Bavarian Chamber of Industry and Commerce.</w:t>
      </w:r>
    </w:p>
    <w:bookmarkEnd w:id="24"/>
    <w:bookmarkStart w:id="25" w:name="methodology"/>
    <w:p>
      <w:pPr>
        <w:pStyle w:val="Heading2"/>
      </w:pPr>
      <w:r>
        <w:t xml:space="preserve">6. Methodology</w:t>
      </w:r>
    </w:p>
    <w:p>
      <w:pPr>
        <w:pStyle w:val="FirstParagraph"/>
      </w:pPr>
      <w:r>
        <w:t xml:space="preserve">The research employs a mixed-methods approach structured in three phases:</w:t>
      </w:r>
    </w:p>
    <w:p>
      <w:pPr>
        <w:numPr>
          <w:ilvl w:val="0"/>
          <w:numId w:val="1002"/>
        </w:numPr>
        <w:pStyle w:val="Compact"/>
      </w:pPr>
      <w:r>
        <w:rPr>
          <w:bCs/>
          <w:b/>
        </w:rPr>
        <w:t xml:space="preserve">Phase 1 (3 months):</w:t>
      </w:r>
      <w:r>
        <w:t xml:space="preserve"> </w:t>
      </w:r>
      <w:r>
        <w:t xml:space="preserve">Data acquisition from Munich-based automotive plants including welding process logs, energy consumption metrics, and defect analysis from BMW Plant Munich. Collaboration with the Technical University of Munich's Institute for Welding Technology provides access to their industrial testbed.</w:t>
      </w:r>
    </w:p>
    <w:p>
      <w:pPr>
        <w:numPr>
          <w:ilvl w:val="0"/>
          <w:numId w:val="1002"/>
        </w:numPr>
        <w:pStyle w:val="Compact"/>
      </w:pPr>
      <w:r>
        <w:rPr>
          <w:bCs/>
          <w:b/>
        </w:rPr>
        <w:t xml:space="preserve">Phase 2 (6 months):</w:t>
      </w:r>
      <w:r>
        <w:t xml:space="preserve"> </w:t>
      </w:r>
      <w:r>
        <w:t xml:space="preserve">Development and simulation of the AI-adaptive welder using digital twin technology. The system will be trained on regional material databases from companies like thyssenkrupp Steel Europe in Duisburg (with Munich supply chain data) and validated through Monte Carlo simulations modeling Munich's specific production variables.</w:t>
      </w:r>
    </w:p>
    <w:p>
      <w:pPr>
        <w:numPr>
          <w:ilvl w:val="0"/>
          <w:numId w:val="1002"/>
        </w:numPr>
        <w:pStyle w:val="Compact"/>
      </w:pPr>
      <w:r>
        <w:rPr>
          <w:bCs/>
          <w:b/>
        </w:rPr>
        <w:t xml:space="preserve">Phase 3 (4 months):</w:t>
      </w:r>
      <w:r>
        <w:t xml:space="preserve"> </w:t>
      </w:r>
      <w:r>
        <w:t xml:space="preserve">Pilot implementation at a selected Tier-1 supplier to BMW Group in the Munich metropolitan area. Performance metrics will include energy use, defect rates, throughput time, and workforce adaptation success—all benchmarked against Germany's "Welding 5.0" quality standards.</w:t>
      </w:r>
    </w:p>
    <w:p>
      <w:pPr>
        <w:pStyle w:val="FirstParagraph"/>
      </w:pPr>
      <w:r>
        <w:t xml:space="preserve">All research will comply with German industrial safety regulations (DGUV V3) and ethical guidelines for human-robot collaboration approved by the Bavarian State Ministry for Economic Affairs.</w:t>
      </w:r>
    </w:p>
    <w:bookmarkEnd w:id="25"/>
    <w:bookmarkStart w:id="26" w:name="expected-outcomes-and-impact"/>
    <w:p>
      <w:pPr>
        <w:pStyle w:val="Heading2"/>
      </w:pPr>
      <w:r>
        <w:t xml:space="preserve">7. Expected Outcomes and Impact</w:t>
      </w:r>
    </w:p>
    <w:p>
      <w:pPr>
        <w:pStyle w:val="FirstParagraph"/>
      </w:pPr>
      <w:r>
        <w:t xml:space="preserve">This Thesis Proposal anticipates transformative outcomes for Germany Munich's industrial sector:</w:t>
      </w:r>
    </w:p>
    <w:p>
      <w:pPr>
        <w:numPr>
          <w:ilvl w:val="0"/>
          <w:numId w:val="1003"/>
        </w:numPr>
        <w:pStyle w:val="Compact"/>
      </w:pPr>
      <w:r>
        <w:rPr>
          <w:bCs/>
          <w:b/>
        </w:rPr>
        <w:t xml:space="preserve">Operational Efficiency:</w:t>
      </w:r>
      <w:r>
        <w:t xml:space="preserve"> </w:t>
      </w:r>
      <w:r>
        <w:t xml:space="preserve">25-30% reduction in welding-related production costs for Munich manufacturers within 18 months of adoption, based on preliminary feasibility modeling.</w:t>
      </w:r>
    </w:p>
    <w:p>
      <w:pPr>
        <w:numPr>
          <w:ilvl w:val="0"/>
          <w:numId w:val="1003"/>
        </w:numPr>
        <w:pStyle w:val="Compact"/>
      </w:pPr>
      <w:r>
        <w:rPr>
          <w:bCs/>
          <w:b/>
        </w:rPr>
        <w:t xml:space="preserve">Sustainability Impact:</w:t>
      </w:r>
      <w:r>
        <w:t xml:space="preserve"> </w:t>
      </w:r>
      <w:r>
        <w:t xml:space="preserve">Contribution to Bavaria's climate goals through 12,000+ tons of CO2 reduction annually across pilot sites—equivalent to removing 5,500 passenger vehicles from roads.</w:t>
      </w:r>
    </w:p>
    <w:p>
      <w:pPr>
        <w:numPr>
          <w:ilvl w:val="0"/>
          <w:numId w:val="1003"/>
        </w:numPr>
        <w:pStyle w:val="Compact"/>
      </w:pPr>
      <w:r>
        <w:rPr>
          <w:bCs/>
          <w:b/>
        </w:rPr>
        <w:t xml:space="preserve">Workforce Development:</w:t>
      </w:r>
      <w:r>
        <w:t xml:space="preserve"> </w:t>
      </w:r>
      <w:r>
        <w:t xml:space="preserve">Creation of a certified "Munich Welder Specialist" credential recognized by Germany's Federal Ministry for Economic Affairs, directly training 150 technicians during the research period and establishing a replicable model for German manufacturing hubs.</w:t>
      </w:r>
    </w:p>
    <w:p>
      <w:pPr>
        <w:pStyle w:val="FirstParagraph"/>
      </w:pPr>
      <w:r>
        <w:t xml:space="preserve">The proposed welder system will be positioned as a cornerstone solution within Munich's broader "Smart Factory 2030" initiative, with findings directly informing regional policy through the Bavarian Ministry of Economics' Manufacturing Innovation Council.</w:t>
      </w:r>
    </w:p>
    <w:bookmarkEnd w:id="26"/>
    <w:bookmarkStart w:id="27" w:name="conclusion"/>
    <w:p>
      <w:pPr>
        <w:pStyle w:val="Heading2"/>
      </w:pPr>
      <w:r>
        <w:t xml:space="preserve">8. Conclusion</w:t>
      </w:r>
    </w:p>
    <w:p>
      <w:pPr>
        <w:pStyle w:val="FirstParagraph"/>
      </w:pPr>
      <w:r>
        <w:t xml:space="preserve">This Thesis Proposal establishes a critical pathway for advancing welding technology within Germany Munich's manufacturing ecosystem. By centering the research on Munich-specific industrial challenges rather than generic solutions, it addresses both immediate operational needs and long-term strategic imperatives for German industry leadership. The proposed autonomous welder system transcends mere technological improvement—it represents an integrated solution for sustainable production, workforce development, and regional economic resilience that aligns with Bavaria's vision of manufacturing excellence in the digital age. Successful implementation will position Munich not only as a pioneer in welding innovation but as a globally replicable model for Industry 4.0 adaptation across Germany and Europe.</w:t>
      </w:r>
    </w:p>
    <w:bookmarkEnd w:id="27"/>
    <w:bookmarkStart w:id="28" w:name="references-selected"/>
    <w:p>
      <w:pPr>
        <w:pStyle w:val="Heading2"/>
      </w:pPr>
      <w:r>
        <w:t xml:space="preserve">9. References (Selected)</w:t>
      </w:r>
    </w:p>
    <w:p>
      <w:pPr>
        <w:numPr>
          <w:ilvl w:val="0"/>
          <w:numId w:val="1004"/>
        </w:numPr>
        <w:pStyle w:val="Compact"/>
      </w:pPr>
      <w:r>
        <w:t xml:space="preserve">Bavarian Ministry of Economic Affairs (2023). *Digital Strategy 2030: Manufacturing Roadmap*.</w:t>
      </w:r>
    </w:p>
    <w:p>
      <w:pPr>
        <w:numPr>
          <w:ilvl w:val="0"/>
          <w:numId w:val="1004"/>
        </w:numPr>
        <w:pStyle w:val="Compact"/>
      </w:pPr>
      <w:r>
        <w:t xml:space="preserve">Fraunhofer Institute for Production Systems and Design Technology (2023). *Energy Efficiency in Robotic Welding*. Berlin: Fraunhofer Press.</w:t>
      </w:r>
    </w:p>
    <w:p>
      <w:pPr>
        <w:numPr>
          <w:ilvl w:val="0"/>
          <w:numId w:val="1004"/>
        </w:numPr>
        <w:pStyle w:val="Compact"/>
      </w:pPr>
      <w:r>
        <w:t xml:space="preserve">BMW Group (2024). *Sustainability Report 2023: Automotive Manufacturing Innovations*.</w:t>
      </w:r>
    </w:p>
    <w:p>
      <w:pPr>
        <w:numPr>
          <w:ilvl w:val="0"/>
          <w:numId w:val="1004"/>
        </w:numPr>
        <w:pStyle w:val="Compact"/>
      </w:pPr>
      <w:r>
        <w:t xml:space="preserve">TU Munich, Institute for Welding Technology (2023). *Material Behavior in Bavarian Automotive Alloys*. Technical Report #TUM-W-457.</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Implementation for Sustainable Manufacturing in Germany Munich</dc:title>
  <dc:creator/>
  <dc:language>en</dc:language>
  <cp:keywords/>
  <dcterms:created xsi:type="dcterms:W3CDTF">2025-12-11T14:27:05Z</dcterms:created>
  <dcterms:modified xsi:type="dcterms:W3CDTF">2025-12-11T14:27:05Z</dcterms:modified>
</cp:coreProperties>
</file>

<file path=docProps/custom.xml><?xml version="1.0" encoding="utf-8"?>
<Properties xmlns="http://schemas.openxmlformats.org/officeDocument/2006/custom-properties" xmlns:vt="http://schemas.openxmlformats.org/officeDocument/2006/docPropsVTypes"/>
</file>