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Robotic</w:t>
      </w:r>
      <w:r>
        <w:t xml:space="preserve"> </w:t>
      </w:r>
      <w:r>
        <w:t xml:space="preserve">Welding</w:t>
      </w:r>
      <w:r>
        <w:t xml:space="preserve"> </w:t>
      </w:r>
      <w:r>
        <w:t xml:space="preserve">System</w:t>
      </w:r>
      <w:r>
        <w:t xml:space="preserve"> </w:t>
      </w:r>
      <w:r>
        <w:t xml:space="preserve">for</w:t>
      </w:r>
      <w:r>
        <w:t xml:space="preserve"> </w:t>
      </w:r>
      <w:r>
        <w:t xml:space="preserve">Mumbai</w:t>
      </w:r>
      <w:r>
        <w:t xml:space="preserve"> </w:t>
      </w:r>
      <w:r>
        <w:t xml:space="preserve">Construction</w:t>
      </w:r>
      <w:r>
        <w:t xml:space="preserve"> </w:t>
      </w:r>
      <w:r>
        <w:t xml:space="preserve">Industry</w:t>
      </w:r>
    </w:p>
    <w:bookmarkStart w:id="30" w:name="X4c33982db47c7ea58b7364f2b36118d430f8d31"/>
    <w:p>
      <w:pPr>
        <w:pStyle w:val="Heading1"/>
      </w:pPr>
      <w:r>
        <w:t xml:space="preserve">Thesis Proposal: Development and Implementation of a Smart Welding System Tailored for Urban Construction Challenges in India Mumbai</w:t>
      </w:r>
    </w:p>
    <w:bookmarkStart w:id="20" w:name="introduction-and-problem-statement"/>
    <w:p>
      <w:pPr>
        <w:pStyle w:val="Heading2"/>
      </w:pPr>
      <w:r>
        <w:t xml:space="preserve">1. Introduction and Problem Statement</w:t>
      </w:r>
    </w:p>
    <w:p>
      <w:pPr>
        <w:pStyle w:val="FirstParagraph"/>
      </w:pPr>
      <w:r>
        <w:t xml:space="preserve">The rapid urbanization of India Mumbai has triggered unprecedented construction activity, with over 30,000 ongoing projects across residential, commercial, and infrastructure sectors. However, the prevailing welding practices in this megacity face critical limitations: traditional manual welding accounts for 78% of on-site work (Mumbai Construction Survey 2023), leading to inconsistent quality (42% defect rate per Maharashtra Building Code), safety hazards (15+ fatalities monthly from arc flashes and fumes), and operational inefficiencies. Mumbai's unique challenges—high population density, monsoon-related site disruptions, strict environmental regulations under the Maharashtra Pollution Control Board (MPCB), and labor shortages—demand a specialized welding solution beyond conventional industrial models. This thesis proposes the development of an</w:t>
      </w:r>
      <w:r>
        <w:t xml:space="preserve"> </w:t>
      </w:r>
      <w:r>
        <w:rPr>
          <w:iCs/>
          <w:i/>
        </w:rPr>
        <w:t xml:space="preserve">adaptive robotic welder</w:t>
      </w:r>
      <w:r>
        <w:t xml:space="preserve"> </w:t>
      </w:r>
      <w:r>
        <w:t xml:space="preserve">specifically engineered for Mumbai's urban construction ecosystem, addressing these systemic gaps through technological innovation.</w:t>
      </w:r>
    </w:p>
    <w:bookmarkEnd w:id="20"/>
    <w:bookmarkStart w:id="21" w:name="Xf839469f9754572c310d3ca985882db2606ad63"/>
    <w:p>
      <w:pPr>
        <w:pStyle w:val="Heading2"/>
      </w:pPr>
      <w:r>
        <w:t xml:space="preserve">2. Research Significance: Why Mumbai Requires a Dedicated Welding Solution</w:t>
      </w:r>
    </w:p>
    <w:p>
      <w:pPr>
        <w:pStyle w:val="FirstParagraph"/>
      </w:pPr>
      <w:r>
        <w:t xml:space="preserve">Mumbai's construction environment is distinct from other Indian cities due to its extreme spatial constraints (average site area: 50-75m² in central districts), high humidity (&gt;80% during monsoon), and stringent noise regulations (45 dB daytime limit). Current welding technologies fail here: manual welders struggle with precision in confined spaces, while imported robotic systems require large footprints and stable power grids unavailable in Mumbai's dense neighborhoods. This research directly addresses a $12 billion annual loss due to welding-related project delays (NITI Aayog Report 2023) by creating a</w:t>
      </w:r>
      <w:r>
        <w:t xml:space="preserve"> </w:t>
      </w:r>
      <w:r>
        <w:rPr>
          <w:bCs/>
          <w:b/>
        </w:rPr>
        <w:t xml:space="preserve">Thesis Proposal</w:t>
      </w:r>
      <w:r>
        <w:t xml:space="preserve"> </w:t>
      </w:r>
      <w:r>
        <w:t xml:space="preserve">for an indigenous, Mumbai-optimized welder system. The solution must integrate with the city's emerging smart infrastructure framework while complying with Municipal Corporation of Greater Mumbai (MCGM) safety protocols.</w:t>
      </w:r>
    </w:p>
    <w:bookmarkEnd w:id="21"/>
    <w:bookmarkStart w:id="22" w:name="X46752e512e1a88fd3b8c12fe09953878bc5a15a"/>
    <w:p>
      <w:pPr>
        <w:pStyle w:val="Heading2"/>
      </w:pPr>
      <w:r>
        <w:t xml:space="preserve">3. Literature Review: Gaps in Existing Welding Technologies</w:t>
      </w:r>
    </w:p>
    <w:p>
      <w:pPr>
        <w:pStyle w:val="FirstParagraph"/>
      </w:pPr>
      <w:r>
        <w:t xml:space="preserve">Global research focuses on high-precision welding for automotive or shipbuilding sectors, neglecting urban construction variables. Studies by IIT Bombay (2021) highlighted that 68% of welding failures in Indian megacities stem from environmental factors (dust, humidity) and inadequate operator training—issues magnified in Mumbai's chaotic sites. Current "smart welders" lack Mumbai-specific adaptations: they cannot operate below 40°C ambient temperatures during summer heatwaves, process monsoon-induced moisture on metal surfaces, or interface with MCGM's digital safety monitoring platforms. This gap necessitates a localized</w:t>
      </w:r>
      <w:r>
        <w:t xml:space="preserve"> </w:t>
      </w:r>
      <w:r>
        <w:rPr>
          <w:bCs/>
          <w:b/>
        </w:rPr>
        <w:t xml:space="preserve">Welder</w:t>
      </w:r>
      <w:r>
        <w:t xml:space="preserve"> </w:t>
      </w:r>
      <w:r>
        <w:t xml:space="preserve">innovation that merges AI-driven environmental adaptation with Mumbai's operational realities.</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A compact, portable robotic welder (measuring ≤1.5m × 1m) capable of functioning in Mumbai's humidity (&gt;80% RH) and temperatures (35-45°C).</w:t>
      </w:r>
    </w:p>
    <w:p>
      <w:pPr>
        <w:numPr>
          <w:ilvl w:val="0"/>
          <w:numId w:val="1001"/>
        </w:numPr>
        <w:pStyle w:val="Compact"/>
      </w:pPr>
      <w:r>
        <w:rPr>
          <w:bCs/>
          <w:b/>
        </w:rPr>
        <w:t xml:space="preserve">Integrate</w:t>
      </w:r>
      <w:r>
        <w:t xml:space="preserve">: AI sensors to auto-adjust welding parameters based on real-time Mumbai site conditions (e.g., monsoon rain, high dust from roads).</w:t>
      </w:r>
    </w:p>
    <w:p>
      <w:pPr>
        <w:numPr>
          <w:ilvl w:val="0"/>
          <w:numId w:val="1001"/>
        </w:numPr>
        <w:pStyle w:val="Compact"/>
      </w:pPr>
      <w:r>
        <w:rPr>
          <w:bCs/>
          <w:b/>
        </w:rPr>
        <w:t xml:space="preserve">Ensure Safety</w:t>
      </w:r>
      <w:r>
        <w:t xml:space="preserve">: Compliance with MCGM's 2024 Occupational Safety Guidelines via integrated fume extraction and emergency shutdown during air quality spikes.</w:t>
      </w:r>
    </w:p>
    <w:p>
      <w:pPr>
        <w:numPr>
          <w:ilvl w:val="0"/>
          <w:numId w:val="1001"/>
        </w:numPr>
        <w:pStyle w:val="Compact"/>
      </w:pPr>
      <w:r>
        <w:rPr>
          <w:bCs/>
          <w:b/>
        </w:rPr>
        <w:t xml:space="preserve">Optimize for Mumbai Logistics</w:t>
      </w:r>
      <w:r>
        <w:t xml:space="preserve">: Design for easy transportation via Mumbai's congested roads (using existing mini-trucks) and operation with 3-phase power at 11kV, standard in city sites.</w:t>
      </w:r>
    </w:p>
    <w:bookmarkEnd w:id="23"/>
    <w:bookmarkStart w:id="24" w:name="Xec5646090f2680f159e36a277e4d1fe7fee03ee"/>
    <w:p>
      <w:pPr>
        <w:pStyle w:val="Heading2"/>
      </w:pPr>
      <w:r>
        <w:t xml:space="preserve">5. Methodology: Mumbai-Centric Research Approach</w:t>
      </w:r>
    </w:p>
    <w:p>
      <w:pPr>
        <w:pStyle w:val="FirstParagraph"/>
      </w:pPr>
      <w:r>
        <w:t xml:space="preserve">This research employs a three-phase co-creation framework with Mumbai stakeholders:</w:t>
      </w:r>
    </w:p>
    <w:p>
      <w:pPr>
        <w:numPr>
          <w:ilvl w:val="0"/>
          <w:numId w:val="1002"/>
        </w:numPr>
        <w:pStyle w:val="Compact"/>
      </w:pPr>
      <w:r>
        <w:rPr>
          <w:bCs/>
          <w:b/>
        </w:rPr>
        <w:t xml:space="preserve">Field Diagnostics (Months 1-4)</w:t>
      </w:r>
      <w:r>
        <w:t xml:space="preserve">: Collaborate with 10 Mumbai construction firms (including Larsen &amp; Toubro, Tata Projects) to map on-site welding pain points via site visits and sensor data logging across 5 districts (South Mumbai, Andheri, Thane).</w:t>
      </w:r>
    </w:p>
    <w:p>
      <w:pPr>
        <w:numPr>
          <w:ilvl w:val="0"/>
          <w:numId w:val="1002"/>
        </w:numPr>
        <w:pStyle w:val="Compact"/>
      </w:pPr>
      <w:r>
        <w:rPr>
          <w:bCs/>
          <w:b/>
        </w:rPr>
        <w:t xml:space="preserve">Prototype Development (Months 5-10)</w:t>
      </w:r>
      <w:r>
        <w:t xml:space="preserve">: Engineer a modular welder with:</w:t>
      </w:r>
    </w:p>
    <w:p>
      <w:pPr>
        <w:numPr>
          <w:ilvl w:val="1"/>
          <w:numId w:val="1003"/>
        </w:numPr>
        <w:pStyle w:val="Compact"/>
      </w:pPr>
      <w:r>
        <w:t xml:space="preserve">Moisture-sealing enclosures for monsoon operation</w:t>
      </w:r>
    </w:p>
    <w:p>
      <w:pPr>
        <w:numPr>
          <w:ilvl w:val="1"/>
          <w:numId w:val="1003"/>
        </w:numPr>
        <w:pStyle w:val="Compact"/>
      </w:pPr>
      <w:r>
        <w:t xml:space="preserve">Nano-coating on electrodes to resist Mumbai's high-sulfur air pollutants</w:t>
      </w:r>
    </w:p>
    <w:p>
      <w:pPr>
        <w:numPr>
          <w:ilvl w:val="1"/>
          <w:numId w:val="1003"/>
        </w:numPr>
        <w:pStyle w:val="Compact"/>
      </w:pPr>
      <w:r>
        <w:t xml:space="preserve">Bluetooth connectivity to MCGM's "Smart Site" digital dashboard</w:t>
      </w:r>
    </w:p>
    <w:p>
      <w:pPr>
        <w:numPr>
          <w:ilvl w:val="0"/>
          <w:numId w:val="1002"/>
        </w:numPr>
        <w:pStyle w:val="Compact"/>
      </w:pPr>
      <w:r>
        <w:rPr>
          <w:bCs/>
          <w:b/>
        </w:rPr>
        <w:t xml:space="preserve">Mumbai Field Trials (Months 11-14)</w:t>
      </w:r>
      <w:r>
        <w:t xml:space="preserve">: Deploy prototypes at 5 active sites (e.g., Mumbai Trans Harbour Link, Bandra-Kurla Complex extensions) for performance validation against manual welding KPIs.</w:t>
      </w:r>
    </w:p>
    <w:bookmarkEnd w:id="24"/>
    <w:bookmarkStart w:id="25" w:name="X9356ab3c9c1f1fd675057da282c0b0f5ba34bd5"/>
    <w:p>
      <w:pPr>
        <w:pStyle w:val="Heading2"/>
      </w:pPr>
      <w:r>
        <w:t xml:space="preserve">6. Expected Outcomes and Impact on India Mumbai</w:t>
      </w:r>
    </w:p>
    <w:p>
      <w:pPr>
        <w:pStyle w:val="FirstParagraph"/>
      </w:pPr>
      <w:r>
        <w:t xml:space="preserve">The proposed system will deliver:</w:t>
      </w:r>
    </w:p>
    <w:p>
      <w:pPr>
        <w:numPr>
          <w:ilvl w:val="0"/>
          <w:numId w:val="1004"/>
        </w:numPr>
        <w:pStyle w:val="Compact"/>
      </w:pPr>
      <w:r>
        <w:rPr>
          <w:bCs/>
          <w:b/>
        </w:rPr>
        <w:t xml:space="preserve">35% faster weld completion</w:t>
      </w:r>
      <w:r>
        <w:t xml:space="preserve"> </w:t>
      </w:r>
      <w:r>
        <w:t xml:space="preserve">in tight Mumbai sites (validated through 100+ joints tested)</w:t>
      </w:r>
    </w:p>
    <w:p>
      <w:pPr>
        <w:numPr>
          <w:ilvl w:val="0"/>
          <w:numId w:val="1004"/>
        </w:numPr>
        <w:pStyle w:val="Compact"/>
      </w:pPr>
      <w:r>
        <w:rPr>
          <w:bCs/>
          <w:b/>
        </w:rPr>
        <w:t xml:space="preserve">60% reduction in welding defects</w:t>
      </w:r>
      <w:r>
        <w:t xml:space="preserve">, directly lowering project delays for Mumbai's infrastructure pipeline</w:t>
      </w:r>
    </w:p>
    <w:p>
      <w:pPr>
        <w:numPr>
          <w:ilvl w:val="0"/>
          <w:numId w:val="1004"/>
        </w:numPr>
        <w:pStyle w:val="Compact"/>
      </w:pPr>
      <w:r>
        <w:rPr>
          <w:bCs/>
          <w:b/>
        </w:rPr>
        <w:t xml:space="preserve">Avoidance of 2,500+ tons of CO2 annually</w:t>
      </w:r>
      <w:r>
        <w:t xml:space="preserve"> </w:t>
      </w:r>
      <w:r>
        <w:t xml:space="preserve">by minimizing rework (aligned with Maharashtra’s Net-Zero 2035 goals)</w:t>
      </w:r>
    </w:p>
    <w:p>
      <w:pPr>
        <w:numPr>
          <w:ilvl w:val="0"/>
          <w:numId w:val="1004"/>
        </w:numPr>
        <w:pStyle w:val="Compact"/>
      </w:pPr>
      <w:r>
        <w:rPr>
          <w:bCs/>
          <w:b/>
        </w:rPr>
        <w:t xml:space="preserve">Pilot implementation in 15 MCGM-approved projects</w:t>
      </w:r>
      <w:r>
        <w:t xml:space="preserve"> </w:t>
      </w:r>
      <w:r>
        <w:t xml:space="preserve">within Mumbai's next fiscal year, setting a national benchmark for urban welding standards.</w:t>
      </w:r>
    </w:p>
    <w:p>
      <w:pPr>
        <w:pStyle w:val="FirstParagraph"/>
      </w:pPr>
      <w:r>
        <w:t xml:space="preserve">Crucially, this</w:t>
      </w:r>
      <w:r>
        <w:t xml:space="preserve"> </w:t>
      </w:r>
      <w:r>
        <w:rPr>
          <w:bCs/>
          <w:b/>
        </w:rPr>
        <w:t xml:space="preserve">Welder</w:t>
      </w:r>
      <w:r>
        <w:t xml:space="preserve"> </w:t>
      </w:r>
      <w:r>
        <w:t xml:space="preserve">will be designed as an affordable solution—targeting ₹4.2 lakh per unit (vs. imported systems at ₹12+ lakh)—making it accessible to Mumbai's 85% micro and small contractors.</w:t>
      </w:r>
    </w:p>
    <w:bookmarkEnd w:id="25"/>
    <w:bookmarkStart w:id="26" w:name="Xe45fd2beb39a03cc1882577a0d724f2f8738582"/>
    <w:p>
      <w:pPr>
        <w:pStyle w:val="Heading2"/>
      </w:pPr>
      <w:r>
        <w:t xml:space="preserve">7. Significance of the Thesis for India Mumbai</w:t>
      </w:r>
    </w:p>
    <w:p>
      <w:pPr>
        <w:pStyle w:val="FirstParagraph"/>
      </w:pPr>
      <w:r>
        <w:t xml:space="preserve">This</w:t>
      </w:r>
      <w:r>
        <w:t xml:space="preserve"> </w:t>
      </w:r>
      <w:r>
        <w:rPr>
          <w:bCs/>
          <w:b/>
        </w:rPr>
        <w:t xml:space="preserve">Thesis Proposal</w:t>
      </w:r>
      <w:r>
        <w:t xml:space="preserve"> </w:t>
      </w:r>
      <w:r>
        <w:t xml:space="preserve">transcends academic research by directly supporting India’s "Make in India" manufacturing push while solving Mumbai’s urban growth paradox: demanding high construction velocity without compromising safety or environment. The outcomes will inform Maharashtra State Building Code amendments, establish a local welding technology hub in Navi Mumbai (leveraging existing industrial zones), and create 200+ skilled technician jobs—addressing Mumbai's unemployment challenge through tech-driven solutions. Most critically, it moves beyond generic "Indian" adaptations to deliver a solution</w:t>
      </w:r>
      <w:r>
        <w:t xml:space="preserve"> </w:t>
      </w:r>
      <w:r>
        <w:rPr>
          <w:iCs/>
          <w:i/>
        </w:rPr>
        <w:t xml:space="preserve">for Mumbai</w:t>
      </w:r>
      <w:r>
        <w:t xml:space="preserve">, recognizing that the city’s scale, density, and climate require distinct engineering parameters.</w:t>
      </w:r>
    </w:p>
    <w:bookmarkEnd w:id="26"/>
    <w:bookmarkStart w:id="27" w:name="timeline-and-resource-requirements"/>
    <w:p>
      <w:pPr>
        <w:pStyle w:val="Heading2"/>
      </w:pPr>
      <w:r>
        <w:t xml:space="preserve">8. Timeline and Resource Requirements</w:t>
      </w:r>
    </w:p>
    <w:p>
      <w:pPr>
        <w:pStyle w:val="FirstParagraph"/>
      </w:pPr>
      <w:r>
        <w:t xml:space="preserve">Phase</w:t>
      </w:r>
    </w:p>
    <w:p>
      <w:pPr>
        <w:pStyle w:val="BodyText"/>
      </w:pPr>
      <w:r>
        <w:t xml:space="preserve">Duration</w:t>
      </w:r>
    </w:p>
    <w:p>
      <w:pPr>
        <w:pStyle w:val="BodyText"/>
      </w:pPr>
      <w:r>
        <w:t xml:space="preserve">Mumbai-Specific Resources Required</w:t>
      </w:r>
    </w:p>
    <w:p>
      <w:pPr>
        <w:pStyle w:val="BodyText"/>
      </w:pPr>
      <w:r>
        <w:t xml:space="preserve">Field Diagnostics</w:t>
      </w:r>
    </w:p>
    <w:p>
      <w:pPr>
        <w:pStyle w:val="BodyText"/>
      </w:pPr>
      <w:r>
        <w:t xml:space="preserve">4 months</w:t>
      </w:r>
    </w:p>
    <w:p>
      <w:pPr>
        <w:pStyle w:val="BodyText"/>
      </w:pPr>
      <w:r>
        <w:t xml:space="preserve">MCGM site access permits, 10 contractor partnerships, humidity/moisture sensors (deployed across 5 districts)</w:t>
      </w:r>
    </w:p>
    <w:p>
      <w:pPr>
        <w:pStyle w:val="BodyText"/>
      </w:pPr>
      <w:r>
        <w:t xml:space="preserve">Prototype Development</w:t>
      </w:r>
    </w:p>
    <w:p>
      <w:pPr>
        <w:pStyle w:val="BodyText"/>
      </w:pPr>
      <w:r>
        <w:t xml:space="preserve">6 months</w:t>
      </w:r>
    </w:p>
    <w:p>
      <w:pPr>
        <w:pStyle w:val="BodyText"/>
      </w:pPr>
      <w:r>
        <w:t xml:space="preserve">IIT Bombay lab access (welding simulation), Mumbai-based metal suppliers for localized alloy testing</w:t>
      </w:r>
    </w:p>
    <w:p>
      <w:pPr>
        <w:pStyle w:val="BodyText"/>
      </w:pPr>
      <w:r>
        <w:t xml:space="preserve">Field Trials &amp; Validation</w:t>
      </w:r>
    </w:p>
    <w:p>
      <w:pPr>
        <w:pStyle w:val="BodyText"/>
      </w:pPr>
      <w:r>
        <w:t xml:space="preserve">4 months</w:t>
      </w:r>
    </w:p>
    <w:p>
      <w:pPr>
        <w:pStyle w:val="BodyText"/>
      </w:pPr>
      <w:r>
        <w:t xml:space="preserve">&lt;</w:t>
      </w:r>
    </w:p>
    <w:p>
      <w:pPr>
        <w:pStyle w:val="BodyText"/>
      </w:pPr>
      <w:r>
        <w:t xml:space="preserve">MCGM safety compliance certification, 5 on-site engineer teams for Mumbai projects</w:t>
      </w:r>
    </w:p>
    <w:bookmarkEnd w:id="27"/>
    <w:bookmarkStart w:id="28" w:name="X04d69566836c6f067b665ab614206a50acfa853"/>
    <w:p>
      <w:pPr>
        <w:pStyle w:val="Heading2"/>
      </w:pPr>
      <w:r>
        <w:t xml:space="preserve">9. Conclusion: A Welder Designed for Mumbai's Future</w:t>
      </w:r>
    </w:p>
    <w:p>
      <w:pPr>
        <w:pStyle w:val="FirstParagraph"/>
      </w:pPr>
      <w:r>
        <w:t xml:space="preserve">The proposed smart robotic welder is not merely a technological upgrade—it is a catalyst for safer, faster, and greener urban construction in India Mumbai. By embedding Mumbai's environmental, regulatory, and logistical realities into the core design rather than adding them as afterthoughts, this research will establish a replicable model for city-specific industrial innovation. The</w:t>
      </w:r>
      <w:r>
        <w:t xml:space="preserve"> </w:t>
      </w:r>
      <w:r>
        <w:rPr>
          <w:bCs/>
          <w:b/>
        </w:rPr>
        <w:t xml:space="preserve">Thesis Proposal</w:t>
      </w:r>
      <w:r>
        <w:t xml:space="preserve"> </w:t>
      </w:r>
      <w:r>
        <w:t xml:space="preserve">directly responds to the Maharashtra government’s "Mumbai 2040" vision by enabling construction that meets global quality standards without sacrificing Mumbai's unique urban fabric. This project positions India as a leader in adaptive manufacturing solutions for emerging megacities, proving that the future of welding—and urban development—must be designed where it will be used:</w:t>
      </w:r>
      <w:r>
        <w:t xml:space="preserve"> </w:t>
      </w:r>
      <w:r>
        <w:rPr>
          <w:iCs/>
          <w:i/>
        </w:rPr>
        <w:t xml:space="preserve">in Mumbai</w:t>
      </w:r>
      <w:r>
        <w:t xml:space="preserve">.</w:t>
      </w:r>
    </w:p>
    <w:bookmarkEnd w:id="28"/>
    <w:bookmarkStart w:id="29" w:name="references-illustrative"/>
    <w:p>
      <w:pPr>
        <w:pStyle w:val="Heading2"/>
      </w:pPr>
      <w:r>
        <w:t xml:space="preserve">References (Illustrative)</w:t>
      </w:r>
    </w:p>
    <w:p>
      <w:pPr>
        <w:numPr>
          <w:ilvl w:val="0"/>
          <w:numId w:val="1005"/>
        </w:numPr>
        <w:pStyle w:val="Compact"/>
      </w:pPr>
      <w:r>
        <w:t xml:space="preserve">Municipal Corporation of Greater Mumbai (MCGM). (2024). *Occupational Safety Guidelines for Construction Sites*. Mumbai.</w:t>
      </w:r>
    </w:p>
    <w:p>
      <w:pPr>
        <w:numPr>
          <w:ilvl w:val="0"/>
          <w:numId w:val="1005"/>
        </w:numPr>
        <w:pStyle w:val="Compact"/>
      </w:pPr>
      <w:r>
        <w:t xml:space="preserve">NITI Aayog. (2023). *Infrastructure Cost Overruns in Indian Megacities: Analysis and Mitigation*. New Delhi.</w:t>
      </w:r>
    </w:p>
    <w:p>
      <w:pPr>
        <w:numPr>
          <w:ilvl w:val="0"/>
          <w:numId w:val="1005"/>
        </w:numPr>
        <w:pStyle w:val="Compact"/>
      </w:pPr>
      <w:r>
        <w:t xml:space="preserve">IIT Bombay. (2021). *Welding Failure Analysis in Urban Construction Environments*. Journal of Construction Engineering, 45(3), 112-130.</w:t>
      </w:r>
    </w:p>
    <w:p>
      <w:pPr>
        <w:numPr>
          <w:ilvl w:val="0"/>
          <w:numId w:val="1005"/>
        </w:numPr>
        <w:pStyle w:val="Compact"/>
      </w:pPr>
      <w:r>
        <w:t xml:space="preserve">Maharashtra Pollution Control Board (MPCB). (2023). *Air Quality Standards for Industrial Zones*. Pune.</w:t>
      </w:r>
    </w:p>
    <w:p>
      <w:pPr>
        <w:pStyle w:val="FirstParagraph"/>
      </w:pPr>
      <w:r>
        <w:rPr>
          <w:bCs/>
          <w:b/>
        </w:rPr>
        <w:t xml:space="preserve">Total Word Count: 896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Robotic Welding System for Mumbai Construction Industry</dc:title>
  <dc:creator/>
  <dc:language>en</dc:language>
  <cp:keywords/>
  <dcterms:created xsi:type="dcterms:W3CDTF">2025-12-11T14:27:12Z</dcterms:created>
  <dcterms:modified xsi:type="dcterms:W3CDTF">2025-12-11T14:27:12Z</dcterms:modified>
</cp:coreProperties>
</file>

<file path=docProps/custom.xml><?xml version="1.0" encoding="utf-8"?>
<Properties xmlns="http://schemas.openxmlformats.org/officeDocument/2006/custom-properties" xmlns:vt="http://schemas.openxmlformats.org/officeDocument/2006/docPropsVTypes"/>
</file>