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Welding</w:t>
      </w:r>
      <w:r>
        <w:t xml:space="preserve"> </w:t>
      </w:r>
      <w:r>
        <w:t xml:space="preserve">Standards</w:t>
      </w:r>
      <w:r>
        <w:t xml:space="preserve"> </w:t>
      </w:r>
      <w:r>
        <w:t xml:space="preserve">for</w:t>
      </w:r>
      <w:r>
        <w:t xml:space="preserve"> </w:t>
      </w:r>
      <w:r>
        <w:t xml:space="preserve">Infrastructure</w:t>
      </w:r>
      <w:r>
        <w:t xml:space="preserve"> </w:t>
      </w:r>
      <w:r>
        <w:t xml:space="preserve">Resilience</w:t>
      </w:r>
      <w:r>
        <w:t xml:space="preserve"> </w:t>
      </w:r>
      <w:r>
        <w:t xml:space="preserve">in</w:t>
      </w:r>
      <w:r>
        <w:t xml:space="preserve"> </w:t>
      </w:r>
      <w:r>
        <w:t xml:space="preserve">Tehran,</w:t>
      </w:r>
      <w:r>
        <w:t xml:space="preserve"> </w:t>
      </w:r>
      <w:r>
        <w:t xml:space="preserve">Iran</w:t>
      </w:r>
    </w:p>
    <w:bookmarkStart w:id="28" w:name="X4db0054d3b6a4ccbf848577775937839a6bd284"/>
    <w:p>
      <w:pPr>
        <w:pStyle w:val="Heading1"/>
      </w:pPr>
      <w:r>
        <w:t xml:space="preserve">Thesis Proposal: Assessing and Enhancing Welder Competency Frameworks to Ensure Structural Integrity in Tehran's Urban Development Projects</w:t>
      </w:r>
    </w:p>
    <w:bookmarkStart w:id="20" w:name="abstract"/>
    <w:p>
      <w:pPr>
        <w:pStyle w:val="Heading2"/>
      </w:pPr>
      <w:r>
        <w:t xml:space="preserve">Abstract</w:t>
      </w:r>
    </w:p>
    <w:p>
      <w:pPr>
        <w:pStyle w:val="FirstParagraph"/>
      </w:pPr>
      <w:r>
        <w:t xml:space="preserve">This thesis proposal addresses a critical gap in Tehran's rapidly expanding urban infrastructure landscape: the validation and standardization of welder competency within Iran's construction and industrial sectors. As the capital of Iran, Tehran faces unprecedented pressure to modernize its aging infrastructure while accommodating a population exceeding 9 million residents. The reliability of welding processes directly impacts the safety of bridges, metro systems, oil refineries, and high-rise buildings central to Tehran's development strategy. This research will rigorously examine current practices for welder certification and performance in Iran Tehran, proposing evidence-based frameworks to mitigate structural risks associated with substandard welding. The study directly engages with the critical need for a robust</w:t>
      </w:r>
      <w:r>
        <w:t xml:space="preserve"> </w:t>
      </w:r>
      <w:r>
        <w:rPr>
          <w:iCs/>
          <w:i/>
        </w:rPr>
        <w:t xml:space="preserve">Thesis Proposal</w:t>
      </w:r>
      <w:r>
        <w:t xml:space="preserve"> </w:t>
      </w:r>
      <w:r>
        <w:t xml:space="preserve">focused on practical, location-specific solutions for the</w:t>
      </w:r>
      <w:r>
        <w:t xml:space="preserve"> </w:t>
      </w:r>
      <w:r>
        <w:rPr>
          <w:iCs/>
          <w:i/>
        </w:rPr>
        <w:t xml:space="preserve">Welder</w:t>
      </w:r>
      <w:r>
        <w:t xml:space="preserve">'s role in Tehran's sustainable growth.</w:t>
      </w:r>
    </w:p>
    <w:bookmarkEnd w:id="20"/>
    <w:bookmarkStart w:id="21" w:name="Xa838ecfe63af4f05e2c3dc78f2f91f24342ad75"/>
    <w:p>
      <w:pPr>
        <w:pStyle w:val="Heading2"/>
      </w:pPr>
      <w:r>
        <w:t xml:space="preserve">1. Introduction: Tehran's Infrastructure Imperative and the Welder's Role</w:t>
      </w:r>
    </w:p>
    <w:p>
      <w:pPr>
        <w:pStyle w:val="FirstParagraph"/>
      </w:pPr>
      <w:r>
        <w:t xml:space="preserve">Tehran, as Iran's political, economic, and cultural epicenter, is undergoing a transformative phase of urbanization driven by government initiatives like the "Tehran Metropolitan Development Plan 2040." This expansion necessitates vast construction projects—from the ongoing expansion of Tehran Metro Lines 5 &amp; 6 to industrial zones near the Alborz Mountains and critical water infrastructure. Central to this effort is</w:t>
      </w:r>
      <w:r>
        <w:t xml:space="preserve"> </w:t>
      </w:r>
      <w:r>
        <w:rPr>
          <w:iCs/>
          <w:i/>
        </w:rPr>
        <w:t xml:space="preserve">welder</w:t>
      </w:r>
      <w:r>
        <w:t xml:space="preserve"> </w:t>
      </w:r>
      <w:r>
        <w:t xml:space="preserve">proficiency. Welding, a foundational technique in steel fabrication for structures, pipelines, and machinery, is not merely a technical skill but a cornerstone of public safety. However, inconsistencies in welder training standards across Iran Tehran have led to documented cases of structural failures in recent projects (e.g., partial collapse at the 2021 Tabiat Bridge repair site), highlighting an urgent need for localized research. This</w:t>
      </w:r>
      <w:r>
        <w:t xml:space="preserve"> </w:t>
      </w:r>
      <w:r>
        <w:rPr>
          <w:iCs/>
          <w:i/>
        </w:rPr>
        <w:t xml:space="preserve">Thesis Proposal</w:t>
      </w:r>
      <w:r>
        <w:t xml:space="preserve"> </w:t>
      </w:r>
      <w:r>
        <w:t xml:space="preserve">argues that a systematic assessment of welder competency, tailored to Tehran's specific environmental conditions (high seismic activity, air pollution affecting material properties) and industrial demands, is non-negotiable for resilient urban development in Iran.</w:t>
      </w:r>
    </w:p>
    <w:bookmarkEnd w:id="21"/>
    <w:bookmarkStart w:id="22" w:name="Xb76704d211aaf644e052a3f8a592732c1ac12a8"/>
    <w:p>
      <w:pPr>
        <w:pStyle w:val="Heading2"/>
      </w:pPr>
      <w:r>
        <w:t xml:space="preserve">2. Problem Statement: The Critical Gap in Tehran's Welding Ecosystem</w:t>
      </w:r>
    </w:p>
    <w:p>
      <w:pPr>
        <w:pStyle w:val="FirstParagraph"/>
      </w:pPr>
      <w:r>
        <w:t xml:space="preserve">Despite Iran possessing national welding standards (e.g., IR 3061-1984), implementation within Tehran's diverse industrial landscape is inconsistent. Many welders, particularly in the informal sector or smaller contractors serving Tehran's periphery, lack formal certification aligned with international codes like ASME Section IX or ISO 9606. Training programs often fail to incorporate Tehran-specific challenges: dust from construction zones accelerating material corrosion, temperature extremes affecting welding precision, and the high-stakes nature of projects in densely populated areas. The absence of a centralized competency database for welders across Tehran’s construction sites creates significant oversight gaps. This proposal identifies the core problem:</w:t>
      </w:r>
      <w:r>
        <w:t xml:space="preserve"> </w:t>
      </w:r>
      <w:r>
        <w:rPr>
          <w:iCs/>
          <w:i/>
        </w:rPr>
        <w:t xml:space="preserve">Welder</w:t>
      </w:r>
      <w:r>
        <w:t xml:space="preserve"> </w:t>
      </w:r>
      <w:r>
        <w:t xml:space="preserve">certification systems in Iran Tehran are fragmented, lack rigorous performance validation tied to local infrastructure demands, and do not adequately integrate lessons from past structural incidents.</w:t>
      </w:r>
    </w:p>
    <w:bookmarkEnd w:id="22"/>
    <w:bookmarkStart w:id="23" w:name="research-objectives"/>
    <w:p>
      <w:pPr>
        <w:pStyle w:val="Heading2"/>
      </w:pPr>
      <w:r>
        <w:t xml:space="preserve">3. Research Objectives</w:t>
      </w:r>
    </w:p>
    <w:p>
      <w:pPr>
        <w:numPr>
          <w:ilvl w:val="0"/>
          <w:numId w:val="1001"/>
        </w:numPr>
        <w:pStyle w:val="Compact"/>
      </w:pPr>
      <w:r>
        <w:t xml:space="preserve">To comprehensively map existing welder certification pathways and training facilities operating within Tehran Province.</w:t>
      </w:r>
    </w:p>
    <w:p>
      <w:pPr>
        <w:numPr>
          <w:ilvl w:val="0"/>
          <w:numId w:val="1001"/>
        </w:numPr>
        <w:pStyle w:val="Compact"/>
      </w:pPr>
      <w:r>
        <w:t xml:space="preserve">To evaluate the correlation between current welder competency levels (as assessed through practical tests and historical project data) and structural integrity outcomes in Tehran's infrastructure projects over the past decade.</w:t>
      </w:r>
    </w:p>
    <w:p>
      <w:pPr>
        <w:numPr>
          <w:ilvl w:val="0"/>
          <w:numId w:val="1001"/>
        </w:numPr>
        <w:pStyle w:val="Compact"/>
      </w:pPr>
      <w:r>
        <w:t xml:space="preserve">To identify environmental, procedural, and regulatory factors unique to Iran Tehran that disproportionately impact welding quality.</w:t>
      </w:r>
    </w:p>
    <w:p>
      <w:pPr>
        <w:numPr>
          <w:ilvl w:val="0"/>
          <w:numId w:val="1001"/>
        </w:numPr>
        <w:pStyle w:val="Compact"/>
      </w:pPr>
      <w:r>
        <w:t xml:space="preserve">To develop a contextually appropriate Welder Competency Assessment Framework (WCAF) specific to Tehran's urban development needs, integrating Iranian standards with international best practices and local risk factors.</w:t>
      </w:r>
    </w:p>
    <w:bookmarkEnd w:id="23"/>
    <w:bookmarkStart w:id="24" w:name="methodology"/>
    <w:p>
      <w:pPr>
        <w:pStyle w:val="Heading2"/>
      </w:pPr>
      <w:r>
        <w:t xml:space="preserve">4. Methodology</w:t>
      </w:r>
    </w:p>
    <w:p>
      <w:pPr>
        <w:pStyle w:val="FirstParagraph"/>
      </w:pPr>
      <w:r>
        <w:t xml:space="preserve">This mixed-methods research will employ three interconnected strands:</w:t>
      </w:r>
    </w:p>
    <w:p>
      <w:pPr>
        <w:numPr>
          <w:ilvl w:val="0"/>
          <w:numId w:val="1002"/>
        </w:numPr>
        <w:pStyle w:val="Compact"/>
      </w:pPr>
      <w:r>
        <w:rPr>
          <w:bCs/>
          <w:b/>
        </w:rPr>
        <w:t xml:space="preserve">Document Analysis &amp; Survey (Quantitative):</w:t>
      </w:r>
      <w:r>
        <w:t xml:space="preserve"> </w:t>
      </w:r>
      <w:r>
        <w:t xml:space="preserve">Review of project records from Tehran Municipality, Ministry of Roads and Urban Development, and major contractors (e.g., Khatam al-Anbia Construction) for incidents linked to welding defects. A structured survey targeting 150+ certified welders and site supervisors across 30 active construction sites in Tehran will assess training gaps, standard adherence, and perceived challenges.</w:t>
      </w:r>
    </w:p>
    <w:p>
      <w:pPr>
        <w:numPr>
          <w:ilvl w:val="0"/>
          <w:numId w:val="1002"/>
        </w:numPr>
        <w:pStyle w:val="Compact"/>
      </w:pPr>
      <w:r>
        <w:rPr>
          <w:bCs/>
          <w:b/>
        </w:rPr>
        <w:t xml:space="preserve">Field Validation &amp; Testing (Qualitative):</w:t>
      </w:r>
      <w:r>
        <w:t xml:space="preserve"> </w:t>
      </w:r>
      <w:r>
        <w:t xml:space="preserve">On-site observation of welding processes at diverse Tehran projects (metro tunnels, industrial plants, high-rises) combined with controlled weld tests using materials common in Tehran construction. Samples will be evaluated for mechanical properties and microstructure by the Iran Welding Institute's certified lab.</w:t>
      </w:r>
    </w:p>
    <w:p>
      <w:pPr>
        <w:numPr>
          <w:ilvl w:val="0"/>
          <w:numId w:val="1002"/>
        </w:numPr>
        <w:pStyle w:val="Compact"/>
      </w:pPr>
      <w:r>
        <w:rPr>
          <w:bCs/>
          <w:b/>
        </w:rPr>
        <w:t xml:space="preserve">Stakeholder Workshops &amp; Framework Development:</w:t>
      </w:r>
      <w:r>
        <w:t xml:space="preserve"> </w:t>
      </w:r>
      <w:r>
        <w:t xml:space="preserve">Collaborative sessions with key Tehran stakeholders: Iranian National Standards Organization (INSO), Tehran Technical University’s Engineering Faculty, leading construction firms, and welding certification bodies to co-create the proposed WCAF. This ensures the</w:t>
      </w:r>
      <w:r>
        <w:t xml:space="preserve"> </w:t>
      </w:r>
      <w:r>
        <w:rPr>
          <w:iCs/>
          <w:i/>
        </w:rPr>
        <w:t xml:space="preserve">Thesis Proposal</w:t>
      </w:r>
      <w:r>
        <w:t xml:space="preserve">'s output is actionable within Iran's regulatory context.</w:t>
      </w:r>
    </w:p>
    <w:bookmarkEnd w:id="24"/>
    <w:bookmarkStart w:id="25" w:name="significance-expected-contributions"/>
    <w:p>
      <w:pPr>
        <w:pStyle w:val="Heading2"/>
      </w:pPr>
      <w:r>
        <w:t xml:space="preserve">5. Significance &amp; Expected Contributions</w:t>
      </w:r>
    </w:p>
    <w:p>
      <w:pPr>
        <w:pStyle w:val="FirstParagraph"/>
      </w:pPr>
      <w:r>
        <w:t xml:space="preserve">This research directly addresses a vital safety and economic vulnerability in Tehran, Iran. The proposed WCAF will provide an immediate tool for:</w:t>
      </w:r>
    </w:p>
    <w:p>
      <w:pPr>
        <w:numPr>
          <w:ilvl w:val="0"/>
          <w:numId w:val="1003"/>
        </w:numPr>
        <w:pStyle w:val="Compact"/>
      </w:pPr>
      <w:r>
        <w:rPr>
          <w:bCs/>
          <w:b/>
        </w:rPr>
        <w:t xml:space="preserve">Enhanced Safety:</w:t>
      </w:r>
      <w:r>
        <w:t xml:space="preserve"> </w:t>
      </w:r>
      <w:r>
        <w:t xml:space="preserve">Reducing the risk of catastrophic failures in critical infrastructure serving Tehran’s population.</w:t>
      </w:r>
    </w:p>
    <w:p>
      <w:pPr>
        <w:numPr>
          <w:ilvl w:val="0"/>
          <w:numId w:val="1003"/>
        </w:numPr>
        <w:pStyle w:val="Compact"/>
      </w:pPr>
      <w:r>
        <w:rPr>
          <w:bCs/>
          <w:b/>
        </w:rPr>
        <w:t xml:space="preserve">Economic Efficiency:</w:t>
      </w:r>
      <w:r>
        <w:t xml:space="preserve"> </w:t>
      </w:r>
      <w:r>
        <w:t xml:space="preserve">Minimizing costly rework and project delays caused by weld failures, estimated to cost Iran's construction sector ~$300 million annually (World Bank, 2022).</w:t>
      </w:r>
    </w:p>
    <w:p>
      <w:pPr>
        <w:numPr>
          <w:ilvl w:val="0"/>
          <w:numId w:val="1003"/>
        </w:numPr>
        <w:pStyle w:val="Compact"/>
      </w:pPr>
      <w:r>
        <w:rPr>
          <w:bCs/>
          <w:b/>
        </w:rPr>
        <w:t xml:space="preserve">Policy Impact:</w:t>
      </w:r>
      <w:r>
        <w:t xml:space="preserve"> </w:t>
      </w:r>
      <w:r>
        <w:t xml:space="preserve">Informing the Ministry of Industry’s revision of welding standards for Tehran-specific applications, potentially leading to nationwide adoption.</w:t>
      </w:r>
    </w:p>
    <w:p>
      <w:pPr>
        <w:numPr>
          <w:ilvl w:val="0"/>
          <w:numId w:val="1003"/>
        </w:numPr>
        <w:pStyle w:val="Compact"/>
      </w:pPr>
      <w:r>
        <w:rPr>
          <w:bCs/>
          <w:b/>
        </w:rPr>
        <w:t xml:space="preserve">Vocational Advancement:</w:t>
      </w:r>
      <w:r>
        <w:t xml:space="preserve"> </w:t>
      </w:r>
      <w:r>
        <w:t xml:space="preserve">Establishing a clearer career path and recognized benchmark for the</w:t>
      </w:r>
      <w:r>
        <w:t xml:space="preserve"> </w:t>
      </w:r>
      <w:r>
        <w:rPr>
          <w:iCs/>
          <w:i/>
        </w:rPr>
        <w:t xml:space="preserve">welder</w:t>
      </w:r>
      <w:r>
        <w:t xml:space="preserve">, improving professional status within Iran's skilled labor market.</w:t>
      </w:r>
    </w:p>
    <w:p>
      <w:pPr>
        <w:pStyle w:val="FirstParagraph"/>
      </w:pPr>
      <w:r>
        <w:t xml:space="preserve">The ultimate contribution is a sustainable model for integrating technical expertise with urban resilience planning, positioning Tehran as a leader in infrastructure quality control within Iran and the broader Middle East.</w:t>
      </w:r>
    </w:p>
    <w:bookmarkEnd w:id="25"/>
    <w:bookmarkStart w:id="26" w:name="timeline-18-month-project"/>
    <w:p>
      <w:pPr>
        <w:pStyle w:val="Heading2"/>
      </w:pPr>
      <w:r>
        <w:t xml:space="preserve">6. Timeline (18-Month Project)</w:t>
      </w:r>
    </w:p>
    <w:p>
      <w:pPr>
        <w:pStyle w:val="FirstParagraph"/>
      </w:pPr>
      <w:r>
        <w:t xml:space="preserve">Phase</w:t>
      </w:r>
    </w:p>
    <w:p>
      <w:pPr>
        <w:pStyle w:val="BodyText"/>
      </w:pPr>
      <w:r>
        <w:t xml:space="preserve">Months 1-3</w:t>
      </w:r>
    </w:p>
    <w:p>
      <w:pPr>
        <w:pStyle w:val="BodyText"/>
      </w:pPr>
      <w:r>
        <w:t xml:space="preserve">Months 4-9</w:t>
      </w:r>
    </w:p>
    <w:p>
      <w:pPr>
        <w:pStyle w:val="BodyText"/>
      </w:pPr>
      <w:r>
        <w:t xml:space="preserve">Months 10-15</w:t>
      </w:r>
    </w:p>
    <w:p>
      <w:pPr>
        <w:pStyle w:val="BodyText"/>
      </w:pPr>
      <w:r>
        <w:t xml:space="preserve">Month 16-18</w:t>
      </w:r>
    </w:p>
    <w:p>
      <w:pPr>
        <w:pStyle w:val="BodyText"/>
      </w:pPr>
      <w:r>
        <w:t xml:space="preserve">Literature Review &amp; Stakeholder Mapping (Iran Tehran Focus)</w:t>
      </w:r>
    </w:p>
    <w:p>
      <w:pPr>
        <w:pStyle w:val="BodyText"/>
      </w:pPr>
      <w:r>
        <w:t xml:space="preserve">✓</w:t>
      </w:r>
    </w:p>
    <w:p>
      <w:pPr>
        <w:pStyle w:val="BodyText"/>
      </w:pPr>
      <w:r>
        <w:t xml:space="preserve">Data Collection: Surveys, Document Analysis, Site Visits in Tehran</w:t>
      </w:r>
    </w:p>
    <w:p>
      <w:pPr>
        <w:pStyle w:val="BodyText"/>
      </w:pPr>
      <w:r>
        <w:t xml:space="preserve">&lt;</w:t>
      </w:r>
    </w:p>
    <w:p>
      <w:pPr>
        <w:pStyle w:val="BodyText"/>
      </w:pPr>
      <w:r>
        <w:t xml:space="preserve">&lt;</w:t>
      </w:r>
    </w:p>
    <w:p>
      <w:pPr>
        <w:pStyle w:val="BodyText"/>
      </w:pPr>
      <w:r>
        <w:t xml:space="preserve">✓&lt; / tr &gt;</w:t>
      </w:r>
    </w:p>
    <w:p>
      <w:pPr>
        <w:pStyle w:val="BodyText"/>
      </w:pPr>
      <w:r>
        <w:t xml:space="preserve">&lt; td&gt; Laboratory Testing &amp; Data Analysis (Tehran Material Samples)&lt; / tr &gt;</w:t>
      </w:r>
    </w:p>
    <w:p>
      <w:pPr>
        <w:pStyle w:val="BodyText"/>
      </w:pPr>
      <w:r>
        <w:t xml:space="preserve">Framework Development &amp; Stakeholder Workshops (Tehran-Based)</w:t>
      </w:r>
    </w:p>
    <w:p>
      <w:pPr>
        <w:pStyle w:val="BodyText"/>
      </w:pPr>
      <w:r>
        <w:t xml:space="preserve">✓</w:t>
      </w:r>
    </w:p>
    <w:p>
      <w:pPr>
        <w:pStyle w:val="BodyText"/>
      </w:pPr>
      <w:r>
        <w:t xml:space="preserve">&lt; td&gt; Thesis Finalization, Policy Briefing to Tehran Authorities&lt; / tr &gt;</w:t>
      </w:r>
    </w:p>
    <w:bookmarkEnd w:id="26"/>
    <w:bookmarkStart w:id="27" w:name="Xcf4e91f0f3a908f06110fe07c87b34a9ffbacdc"/>
    <w:p>
      <w:pPr>
        <w:pStyle w:val="Heading2"/>
      </w:pPr>
      <w:r>
        <w:t xml:space="preserve">7. Conclusion: A Foundation for Tehran's Resilient Future</w:t>
      </w:r>
    </w:p>
    <w:p>
      <w:pPr>
        <w:pStyle w:val="FirstParagraph"/>
      </w:pPr>
      <w:r>
        <w:t xml:space="preserve">The success of Iran Tehran’s ambitious urban development goals hinges on the foundational work of the</w:t>
      </w:r>
      <w:r>
        <w:t xml:space="preserve"> </w:t>
      </w:r>
      <w:r>
        <w:rPr>
          <w:iCs/>
          <w:i/>
        </w:rPr>
        <w:t xml:space="preserve">welder</w:t>
      </w:r>
      <w:r>
        <w:t xml:space="preserve">. This thesis proposes a critical step towards transforming welding from a potential vulnerability into a pillar of infrastructure resilience. By grounding the research exclusively in the realities of Tehran—its unique challenges, its existing systems, and its urgent developmental needs—the proposed study transcends generic academic inquiry. It delivers actionable knowledge directly applicable to safeguarding citizens and accelerating sustainable growth within Iran’s capital city. This</w:t>
      </w:r>
      <w:r>
        <w:t xml:space="preserve"> </w:t>
      </w:r>
      <w:r>
        <w:rPr>
          <w:iCs/>
          <w:i/>
        </w:rPr>
        <w:t xml:space="preserve">Thesis Proposal</w:t>
      </w:r>
      <w:r>
        <w:t xml:space="preserve"> </w:t>
      </w:r>
      <w:r>
        <w:t xml:space="preserve">outlines a necessary, timely investigation into the pivotal role of the welder in building Tehran's future.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Welding Standards for Infrastructure Resilience in Tehran, Iran</dc:title>
  <dc:creator/>
  <dc:language>en</dc:language>
  <cp:keywords/>
  <dcterms:created xsi:type="dcterms:W3CDTF">2026-07-13T14:23:12Z</dcterms:created>
  <dcterms:modified xsi:type="dcterms:W3CDTF">2026-07-13T14:23:12Z</dcterms:modified>
</cp:coreProperties>
</file>

<file path=docProps/custom.xml><?xml version="1.0" encoding="utf-8"?>
<Properties xmlns="http://schemas.openxmlformats.org/officeDocument/2006/custom-properties" xmlns:vt="http://schemas.openxmlformats.org/officeDocument/2006/docPropsVTypes"/>
</file>