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Welder</w:t>
      </w:r>
      <w:r>
        <w:t xml:space="preserve"> </w:t>
      </w:r>
      <w:r>
        <w:t xml:space="preserve">Workforce</w:t>
      </w:r>
      <w:r>
        <w:t xml:space="preserve"> </w:t>
      </w:r>
      <w:r>
        <w:t xml:space="preserve">Development</w:t>
      </w:r>
      <w:r>
        <w:t xml:space="preserve"> </w:t>
      </w:r>
      <w:r>
        <w:t xml:space="preserve">for</w:t>
      </w:r>
      <w:r>
        <w:t xml:space="preserve"> </w:t>
      </w:r>
      <w:r>
        <w:t xml:space="preserve">Sustainable</w:t>
      </w:r>
      <w:r>
        <w:t xml:space="preserve"> </w:t>
      </w:r>
      <w:r>
        <w:t xml:space="preserve">Infrastructure</w:t>
      </w:r>
      <w:r>
        <w:t xml:space="preserve"> </w:t>
      </w:r>
      <w:r>
        <w:t xml:space="preserve">Growth</w:t>
      </w:r>
      <w:r>
        <w:t xml:space="preserve"> </w:t>
      </w:r>
      <w:r>
        <w:t xml:space="preserve">in</w:t>
      </w:r>
      <w:r>
        <w:t xml:space="preserve"> </w:t>
      </w:r>
      <w:r>
        <w:t xml:space="preserve">Kuwait</w:t>
      </w:r>
      <w:r>
        <w:t xml:space="preserve"> </w:t>
      </w:r>
      <w:r>
        <w:t xml:space="preserve">City</w:t>
      </w:r>
    </w:p>
    <w:bookmarkStart w:id="28" w:name="Xeff7c373e21edaaa0f55ff9c4bf22f734c1e6b9"/>
    <w:p>
      <w:pPr>
        <w:pStyle w:val="Heading1"/>
      </w:pPr>
      <w:r>
        <w:t xml:space="preserve">Thesis Proposal: Strategic Workforce Development of Certified Welders for Infrastructure Sustainability in Kuwait City, Kuwait</w:t>
      </w:r>
    </w:p>
    <w:bookmarkStart w:id="20" w:name="abstract"/>
    <w:p>
      <w:pPr>
        <w:pStyle w:val="Heading2"/>
      </w:pPr>
      <w:r>
        <w:t xml:space="preserve">Abstract</w:t>
      </w:r>
    </w:p>
    <w:p>
      <w:pPr>
        <w:pStyle w:val="FirstParagraph"/>
      </w:pPr>
      <w:r>
        <w:t xml:space="preserve">This Thesis Proposal outlines a critical research initiative focused on the professional development and certification systems for welders within the dynamic construction and industrial landscape of Kuwait City. As Kuwait accelerates its economic diversification under Vision 2035, particularly through massive infrastructure projects like the New Capital, Al Thumama Housing Development, and expanded metro systems in Kuwait City, a severe shortage of certified welders has emerged as a bottleneck to sustainable progress. This research proposes a comprehensive framework for enhancing welder training, certification alignment with international standards (AWS/ISO), and local workforce integration specifically tailored to Kuwait City's unique environmental, industrial, and regulatory context. The study aims to deliver actionable strategies that directly address current gaps in the welding sector, ensuring project timelines are met while prioritizing safety and quality in Kuwait City's critical infrastructure development.</w:t>
      </w:r>
    </w:p>
    <w:bookmarkEnd w:id="20"/>
    <w:bookmarkStart w:id="21" w:name="X50b0126d64fb480a9c4b4a327f5a98f7f317e5b"/>
    <w:p>
      <w:pPr>
        <w:pStyle w:val="Heading2"/>
      </w:pPr>
      <w:r>
        <w:t xml:space="preserve">1. Introduction: The Imperative for Specialized Welder Workforce Development</w:t>
      </w:r>
    </w:p>
    <w:p>
      <w:pPr>
        <w:pStyle w:val="FirstParagraph"/>
      </w:pPr>
      <w:r>
        <w:t xml:space="preserve">Kuwait City stands at the epicenter of Kuwait's transformation, housing the government headquarters, major international businesses, and burgeoning industrial zones like Shuwaikh Industrial Area and Al-Sulaibiya. This rapid urbanization fuels relentless demand for high-quality welding services across oil &amp; gas facilities (e.g., Kuwait Oil Company projects), steel construction for skyscrapers (e.g., The Pearl Towers), and critical public infrastructure. However, the current pipeline of skilled welders fails to meet this demand, leading to project delays, increased safety risks in hazardous environments, and suboptimal work quality – all detrimental to Kuwait City's reputation as a modern Gulf hub. This Thesis Proposal directly confronts this challenge by centering the professional capabilities of the</w:t>
      </w:r>
      <w:r>
        <w:t xml:space="preserve"> </w:t>
      </w:r>
      <w:r>
        <w:rPr>
          <w:iCs/>
          <w:i/>
        </w:rPr>
        <w:t xml:space="preserve">welder</w:t>
      </w:r>
      <w:r>
        <w:t xml:space="preserve"> </w:t>
      </w:r>
      <w:r>
        <w:t xml:space="preserve">as the pivotal factor for sustainable growth within</w:t>
      </w:r>
      <w:r>
        <w:t xml:space="preserve"> </w:t>
      </w:r>
      <w:r>
        <w:rPr>
          <w:iCs/>
          <w:i/>
        </w:rPr>
        <w:t xml:space="preserve">Kuwait Kuwait City</w:t>
      </w:r>
      <w:r>
        <w:t xml:space="preserve">.</w:t>
      </w:r>
    </w:p>
    <w:bookmarkEnd w:id="21"/>
    <w:bookmarkStart w:id="22" w:name="X8d41b0d08cfe1b7cee9443388e8bf897ea26ef2"/>
    <w:p>
      <w:pPr>
        <w:pStyle w:val="Heading2"/>
      </w:pPr>
      <w:r>
        <w:t xml:space="preserve">2. Problem Statement: The Critical Gap in Welder Certification and Training</w:t>
      </w:r>
    </w:p>
    <w:p>
      <w:pPr>
        <w:pStyle w:val="FirstParagraph"/>
      </w:pPr>
      <w:r>
        <w:t xml:space="preserve">The primary problem is a misalignment between existing welder training programs, certification requirements mandated by Kuwaiti authorities (Ministry of Commerce, Ministry of Oil), and the evolving technical demands of projects in Kuwait City. Key issues include:</w:t>
      </w:r>
    </w:p>
    <w:p>
      <w:pPr>
        <w:numPr>
          <w:ilvl w:val="0"/>
          <w:numId w:val="1001"/>
        </w:numPr>
        <w:pStyle w:val="Compact"/>
      </w:pPr>
      <w:r>
        <w:rPr>
          <w:bCs/>
          <w:b/>
        </w:rPr>
        <w:t xml:space="preserve">Shortage of Certified Welders:</w:t>
      </w:r>
      <w:r>
        <w:t xml:space="preserve"> </w:t>
      </w:r>
      <w:r>
        <w:t xml:space="preserve">Over 65% of construction firms in Kuwait City report difficulty finding welders with internationally recognized certifications (e.g., ASME Section IX, AWS D1.1) for high-stress applications, delaying major projects by weeks or months.</w:t>
      </w:r>
    </w:p>
    <w:p>
      <w:pPr>
        <w:numPr>
          <w:ilvl w:val="0"/>
          <w:numId w:val="1001"/>
        </w:numPr>
        <w:pStyle w:val="Compact"/>
      </w:pPr>
      <w:r>
        <w:rPr>
          <w:bCs/>
          <w:b/>
        </w:rPr>
        <w:t xml:space="preserve">Training Relevance Gap:</w:t>
      </w:r>
      <w:r>
        <w:t xml:space="preserve"> </w:t>
      </w:r>
      <w:r>
        <w:t xml:space="preserve">Local vocational institutes often teach outdated techniques or lack sufficient hands-on training with modern materials (e.g., corrosion-resistant alloys used in Kuwait City's coastal environments), leading to non-compliance during inspections.</w:t>
      </w:r>
    </w:p>
    <w:p>
      <w:pPr>
        <w:numPr>
          <w:ilvl w:val="0"/>
          <w:numId w:val="1001"/>
        </w:numPr>
        <w:pStyle w:val="Compact"/>
      </w:pPr>
      <w:r>
        <w:rPr>
          <w:bCs/>
          <w:b/>
        </w:rPr>
        <w:t xml:space="preserve">Safety and Quality Risks:</w:t>
      </w:r>
      <w:r>
        <w:t xml:space="preserve"> </w:t>
      </w:r>
      <w:r>
        <w:t xml:space="preserve">Inadequately trained welders contribute to preventable defects in pipelines, structural steel, and pressure vessels – a significant concern given Kuwait City's dense urban infrastructure and high safety standards mandated by local regulations.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to address the welder workforce challenge in Kuwait City:</w:t>
      </w:r>
    </w:p>
    <w:p>
      <w:pPr>
        <w:numPr>
          <w:ilvl w:val="0"/>
          <w:numId w:val="1002"/>
        </w:numPr>
        <w:pStyle w:val="Compact"/>
      </w:pPr>
      <w:r>
        <w:t xml:space="preserve">To conduct a comprehensive audit of current welder certification standards, training curricula, and industry needs across major construction and industrial sectors operating within Kuwait City.</w:t>
      </w:r>
    </w:p>
    <w:p>
      <w:pPr>
        <w:numPr>
          <w:ilvl w:val="0"/>
          <w:numId w:val="1002"/>
        </w:numPr>
        <w:pStyle w:val="Compact"/>
      </w:pPr>
      <w:r>
        <w:t xml:space="preserve">To identify critical technical skills (e.g., robotic welding, advanced NDT techniques) most relevant to Kuwait City's infrastructure projects but currently underemphasized in local training.</w:t>
      </w:r>
    </w:p>
    <w:p>
      <w:pPr>
        <w:numPr>
          <w:ilvl w:val="0"/>
          <w:numId w:val="1002"/>
        </w:numPr>
        <w:pStyle w:val="Compact"/>
      </w:pPr>
      <w:r>
        <w:t xml:space="preserve">To develop a validated framework for a localized welder certification pathway, integrating international best practices with Kuwaiti regulatory requirements and environmental factors specific to Kuwait City (e.g., high salinity, extreme heat).</w:t>
      </w:r>
    </w:p>
    <w:p>
      <w:pPr>
        <w:numPr>
          <w:ilvl w:val="0"/>
          <w:numId w:val="1002"/>
        </w:numPr>
        <w:pStyle w:val="Compact"/>
      </w:pPr>
      <w:r>
        <w:t xml:space="preserve">To propose strategies for incentivizing local youth participation in welding careers and fostering partnerships between training institutes, government bodies (like the National Employment Fund - NAF), and major contractors in Kuwait City.</w:t>
      </w:r>
    </w:p>
    <w:bookmarkEnd w:id="23"/>
    <w:bookmarkStart w:id="24" w:name="Xe48aeb5d68767e6d9475f2d4250349127035cbd"/>
    <w:p>
      <w:pPr>
        <w:pStyle w:val="Heading2"/>
      </w:pPr>
      <w:r>
        <w:t xml:space="preserve">4. Literature Review: Global Context and Kuwait-Specific Relevance</w:t>
      </w:r>
    </w:p>
    <w:p>
      <w:pPr>
        <w:pStyle w:val="FirstParagraph"/>
      </w:pPr>
      <w:r>
        <w:t xml:space="preserve">Existing literature extensively covers welding standards globally (AWS, ISO 9606) and workforce challenges in developed nations. However, studies focusing on the *specific* context of Gulf cities like Kuwait City remain scarce. Research by Al-Hamad (2021) highlights certification barriers for foreign welders in Kuwait but neglects local capacity building. Studies on infrastructure bottlenecks (Kuwait Ministry of Public Works, 2023) identify labor shortages as a top risk factor without detailing the *welder* skill gap specifically. This research fills this critical void by concentrating on the professional</w:t>
      </w:r>
      <w:r>
        <w:t xml:space="preserve"> </w:t>
      </w:r>
      <w:r>
        <w:rPr>
          <w:iCs/>
          <w:i/>
        </w:rPr>
        <w:t xml:space="preserve">welder</w:t>
      </w:r>
      <w:r>
        <w:t xml:space="preserve"> </w:t>
      </w:r>
      <w:r>
        <w:t xml:space="preserve">within</w:t>
      </w:r>
      <w:r>
        <w:t xml:space="preserve"> </w:t>
      </w:r>
      <w:r>
        <w:rPr>
          <w:iCs/>
          <w:i/>
        </w:rPr>
        <w:t xml:space="preserve">Kuwait City's</w:t>
      </w:r>
      <w:r>
        <w:t xml:space="preserve"> </w:t>
      </w:r>
      <w:r>
        <w:t xml:space="preserve">unique operational ecosystem – its climate, regulatory environment (e.g., Kuwait Civil Defence codes), and project scale. It bridges global standards with hyper-local implementation needs.</w:t>
      </w:r>
    </w:p>
    <w:bookmarkEnd w:id="24"/>
    <w:bookmarkStart w:id="25" w:name="methodology-a-multi-pronged-approach"/>
    <w:p>
      <w:pPr>
        <w:pStyle w:val="Heading2"/>
      </w:pPr>
      <w:r>
        <w:t xml:space="preserve">5. Methodology: A Multi-Pronged Approach</w:t>
      </w:r>
    </w:p>
    <w:p>
      <w:pPr>
        <w:pStyle w:val="FirstParagraph"/>
      </w:pPr>
      <w:r>
        <w:t xml:space="preserve">The research will employ a mixed-methods approach:</w:t>
      </w:r>
    </w:p>
    <w:p>
      <w:pPr>
        <w:numPr>
          <w:ilvl w:val="0"/>
          <w:numId w:val="1003"/>
        </w:numPr>
        <w:pStyle w:val="Compact"/>
      </w:pPr>
      <w:r>
        <w:rPr>
          <w:bCs/>
          <w:b/>
        </w:rPr>
        <w:t xml:space="preserve">Qualitative:</w:t>
      </w:r>
      <w:r>
        <w:t xml:space="preserve"> </w:t>
      </w:r>
      <w:r>
        <w:t xml:space="preserve">In-depth interviews with 30+ stakeholders (Kuwait City construction managers, welding supervisors from major firms like Al-Jaber Engineering and Gulf Energy, Ministry of Commerce officials) to map current challenges and ideal certification criteria.</w:t>
      </w:r>
    </w:p>
    <w:p>
      <w:pPr>
        <w:numPr>
          <w:ilvl w:val="0"/>
          <w:numId w:val="1003"/>
        </w:numPr>
        <w:pStyle w:val="Compact"/>
      </w:pPr>
      <w:r>
        <w:rPr>
          <w:bCs/>
          <w:b/>
        </w:rPr>
        <w:t xml:space="preserve">Quantitative:</w:t>
      </w:r>
      <w:r>
        <w:t xml:space="preserve"> </w:t>
      </w:r>
      <w:r>
        <w:t xml:space="preserve">Survey of 200+ certified welders currently working in Kuwait City to assess skill gaps, training adequacy, and career motivations. Analysis of project delay data from the Kuwait City Municipal Council related to welding defects.</w:t>
      </w:r>
    </w:p>
    <w:p>
      <w:pPr>
        <w:numPr>
          <w:ilvl w:val="0"/>
          <w:numId w:val="1003"/>
        </w:numPr>
        <w:pStyle w:val="Compact"/>
      </w:pPr>
      <w:r>
        <w:rPr>
          <w:bCs/>
          <w:b/>
        </w:rPr>
        <w:t xml:space="preserve">Comparative Analysis:</w:t>
      </w:r>
      <w:r>
        <w:t xml:space="preserve"> </w:t>
      </w:r>
      <w:r>
        <w:t xml:space="preserve">Benchmarking local training programs against successful models (e.g., Qatar's Welding Certification Center) adapted for Kuwait City's context.</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robust, evidence-based framework specifically designed to elevate the welder workforce in Kuwait City. The expected outcomes include:</w:t>
      </w:r>
    </w:p>
    <w:p>
      <w:pPr>
        <w:numPr>
          <w:ilvl w:val="0"/>
          <w:numId w:val="1004"/>
        </w:numPr>
        <w:pStyle w:val="Compact"/>
      </w:pPr>
      <w:r>
        <w:t xml:space="preserve">A validated set of competency standards for welders aligned with Kuwait City's infrastructure demands.</w:t>
      </w:r>
    </w:p>
    <w:p>
      <w:pPr>
        <w:numPr>
          <w:ilvl w:val="0"/>
          <w:numId w:val="1004"/>
        </w:numPr>
        <w:pStyle w:val="Compact"/>
      </w:pPr>
      <w:r>
        <w:t xml:space="preserve">Recommendations for curriculum reform at institutes like the Kuwait Technical Institute (KTI) and private providers serving Kuwait City.</w:t>
      </w:r>
    </w:p>
    <w:p>
      <w:pPr>
        <w:numPr>
          <w:ilvl w:val="0"/>
          <w:numId w:val="1004"/>
        </w:numPr>
        <w:pStyle w:val="Compact"/>
      </w:pPr>
      <w:r>
        <w:t xml:space="preserve">A strategic roadmap for government-industry collaboration to streamline certification and boost local talent recruitment in the welding field within Kuwait City.</w:t>
      </w:r>
    </w:p>
    <w:p>
      <w:pPr>
        <w:pStyle w:val="FirstParagraph"/>
      </w:pPr>
      <w:r>
        <w:t xml:space="preserve">The significance extends beyond academic contribution. Addressing this welder gap directly supports Kuwait's Vision 2035 goals, enhances the safety and efficiency of critical infrastructure projects in Kuwait City, reduces project costs through minimized rework, and fosters a more sustainable local industrial workforce – positioning</w:t>
      </w:r>
      <w:r>
        <w:t xml:space="preserve"> </w:t>
      </w:r>
      <w:r>
        <w:rPr>
          <w:iCs/>
          <w:i/>
        </w:rPr>
        <w:t xml:space="preserve">Kuwait City</w:t>
      </w:r>
      <w:r>
        <w:t xml:space="preserve"> </w:t>
      </w:r>
      <w:r>
        <w:t xml:space="preserve">as a leader in skilled labor development across the Gulf region. The success of this Thesis Proposal will provide a replicable model for other rapidly developing urban centers facing similar technical workforce challenges.</w:t>
      </w:r>
    </w:p>
    <w:bookmarkEnd w:id="26"/>
    <w:bookmarkStart w:id="27" w:name="conclusion"/>
    <w:p>
      <w:pPr>
        <w:pStyle w:val="Heading2"/>
      </w:pPr>
      <w:r>
        <w:t xml:space="preserve">7. Conclusion</w:t>
      </w:r>
    </w:p>
    <w:p>
      <w:pPr>
        <w:pStyle w:val="FirstParagraph"/>
      </w:pPr>
      <w:r>
        <w:t xml:space="preserve">The role of the qualified professional</w:t>
      </w:r>
      <w:r>
        <w:t xml:space="preserve"> </w:t>
      </w:r>
      <w:r>
        <w:rPr>
          <w:iCs/>
          <w:i/>
        </w:rPr>
        <w:t xml:space="preserve">welder</w:t>
      </w:r>
      <w:r>
        <w:t xml:space="preserve"> </w:t>
      </w:r>
      <w:r>
        <w:t xml:space="preserve">is not merely technical; it is foundational to the physical and economic fabric of modern Kuwait City. This Thesis Proposal argues that strategic investment in developing a certified, skilled welder workforce is a non-negotiable requirement for sustaining Kuwait City's ambitious growth trajectory. By meticulously addressing the specific needs and context of</w:t>
      </w:r>
      <w:r>
        <w:t xml:space="preserve"> </w:t>
      </w:r>
      <w:r>
        <w:rPr>
          <w:iCs/>
          <w:i/>
        </w:rPr>
        <w:t xml:space="preserve">Kuwait Kuwait City</w:t>
      </w:r>
      <w:r>
        <w:t xml:space="preserve">, this research will provide indispensable tools to transform a critical bottleneck into a cornerstone of sustainable infrastructure success. The timely completion of this Thesis Proposal marks the first step towards securing a capable welding workforce for Kuwait's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Welder Workforce Development for Sustainable Infrastructure Growth in Kuwait City</dc:title>
  <dc:creator/>
  <cp:keywords/>
  <dcterms:created xsi:type="dcterms:W3CDTF">2026-07-19T13:50:34Z</dcterms:created>
  <dcterms:modified xsi:type="dcterms:W3CDTF">2026-07-19T13:50:34Z</dcterms:modified>
</cp:coreProperties>
</file>

<file path=docProps/custom.xml><?xml version="1.0" encoding="utf-8"?>
<Properties xmlns="http://schemas.openxmlformats.org/officeDocument/2006/custom-properties" xmlns:vt="http://schemas.openxmlformats.org/officeDocument/2006/docPropsVTypes"/>
</file>