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8" w:name="X17b34453e227cefe8733dafd8554a96556938f4"/>
    <w:p>
      <w:pPr>
        <w:pStyle w:val="Heading1"/>
      </w:pPr>
      <w:r>
        <w:t xml:space="preserve">Thesis Proposal: Advancing Welder Proficiency for Sustainable Infrastructure Development in Pakistan Islamabad</w:t>
      </w:r>
    </w:p>
    <w:bookmarkStart w:id="20" w:name="abstract"/>
    <w:p>
      <w:pPr>
        <w:pStyle w:val="Heading2"/>
      </w:pPr>
      <w:r>
        <w:t xml:space="preserve">Abstract</w:t>
      </w:r>
    </w:p>
    <w:p>
      <w:pPr>
        <w:pStyle w:val="FirstParagraph"/>
      </w:pPr>
      <w:r>
        <w:t xml:space="preserve">This Thesis Proposal investigates the critical role of skilled welders in supporting Pakistan's infrastructural ambitions, with a specific focus on Islamabad as the national capital. As Pakistan accelerates its urbanization and industrial growth under initiatives like China-Pakistan Economic Corridor (CPEC), the demand for high-quality welding services has surged exponentially. However, a significant gap exists between industry requirements and the current capabilities of welders operating within Islamabad's construction and manufacturing sectors. This research proposes a comprehensive framework to enhance welder training, certification standards, and technological integration tailored to Islamabad's unique environmental, economic, and developmental context. The study will directly contribute to Pakistan's sustainable development goals by ensuring structural integrity in infrastructure projects critical to Islamabad's future growth.</w:t>
      </w:r>
    </w:p>
    <w:bookmarkEnd w:id="20"/>
    <w:bookmarkStart w:id="21" w:name="introduction"/>
    <w:p>
      <w:pPr>
        <w:pStyle w:val="Heading2"/>
      </w:pPr>
      <w:r>
        <w:t xml:space="preserve">Introduction</w:t>
      </w:r>
    </w:p>
    <w:p>
      <w:pPr>
        <w:pStyle w:val="FirstParagraph"/>
      </w:pPr>
      <w:r>
        <w:t xml:space="preserve">Pakistan Islamabad stands at a pivotal juncture in its urban and industrial evolution. As the political, administrative, and emerging economic hub of the nation, the capital city faces unprecedented pressure to modernize its infrastructure—ranging from high-rise commercial complexes along Jinnah Avenue to critical CPEC-linked transportation networks like the Islamabad Expressway. Central to these developments is welding technology; it is indispensable for structural steel fabrication, pipeline installation in water management systems, and renewable energy infrastructure. Yet, a persistent shortage of certified welders proficient in modern techniques (such as TIG and MIG welding) threatens project timelines and safety standards across Islamabad. This Thesis Proposal addresses this urgent need by examining the current state of welder competency within Pakistan Islamabad, identifying systemic challenges, and proposing actionable solutions aligned with national industrial strategies.</w:t>
      </w:r>
    </w:p>
    <w:bookmarkEnd w:id="21"/>
    <w:bookmarkStart w:id="22" w:name="problem-statement"/>
    <w:p>
      <w:pPr>
        <w:pStyle w:val="Heading2"/>
      </w:pPr>
      <w:r>
        <w:t xml:space="preserve">Problem Statement</w:t>
      </w:r>
    </w:p>
    <w:p>
      <w:pPr>
        <w:pStyle w:val="FirstParagraph"/>
      </w:pPr>
      <w:r>
        <w:t xml:space="preserve">In Pakistan Islamabad, the absence of standardized welder qualification frameworks has led to inconsistent quality in critical infrastructure projects. Field observations from construction sites in Rawalpindi-Islamabad Metropolitan Area (RIMA) reveal that 40% of welding defects stem from inadequate skill levels rather than material failures (Pakistan Welding Institute, 2023). This results in costly rework, project delays exceeding 15%, and heightened safety risks—particularly alarming given Islamabad's seismic activity and monsoon-related corrosion challenges. Furthermore, existing vocational training programs in Islamabad fail to integrate advanced welding technologies or emphasize industry-specific standards required for projects under the National Infrastructure Development Plan (NIDP). Consequently, local contractors increasingly rely on imported welders from Punjab or Sindh, inflating project costs by 25% and hindering skill localization—a core objective of Pakistan's Vision 2025. This Thesis Proposal directly confronts this gap by analyzing Islamabad’s welding workforce dynamics.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welder certification standards across Islamabad’s construction, oil &amp; gas, and renewable energy sectors.</w:t>
      </w:r>
    </w:p>
    <w:p>
      <w:pPr>
        <w:numPr>
          <w:ilvl w:val="0"/>
          <w:numId w:val="1001"/>
        </w:numPr>
        <w:pStyle w:val="Compact"/>
      </w:pPr>
      <w:r>
        <w:t xml:space="preserve">To identify environmental and operational factors unique to Pakistan Islamabad (e.g., high dust levels in Margalla Hills zone, humidity affecting arc stability) that impact welding quality.</w:t>
      </w:r>
    </w:p>
    <w:p>
      <w:pPr>
        <w:numPr>
          <w:ilvl w:val="0"/>
          <w:numId w:val="1001"/>
        </w:numPr>
        <w:pStyle w:val="Compact"/>
      </w:pPr>
      <w:r>
        <w:t xml:space="preserve">To develop a culturally and climatically adapted welder training curriculum for Islamabad’s industrial ecosystem, incorporating modern simulation tools.</w:t>
      </w:r>
    </w:p>
    <w:p>
      <w:pPr>
        <w:numPr>
          <w:ilvl w:val="0"/>
          <w:numId w:val="1001"/>
        </w:numPr>
        <w:pStyle w:val="Compact"/>
      </w:pPr>
      <w:r>
        <w:t xml:space="preserve">To propose policy recommendations for the Punjab Vocational Training Centre (PVTC) Islamabad to align certification with CPEC project requirements.</w:t>
      </w:r>
    </w:p>
    <w:bookmarkEnd w:id="23"/>
    <w:bookmarkStart w:id="24" w:name="methodology"/>
    <w:p>
      <w:pPr>
        <w:pStyle w:val="Heading2"/>
      </w:pPr>
      <w:r>
        <w:t xml:space="preserve">Methodology</w:t>
      </w:r>
    </w:p>
    <w:p>
      <w:pPr>
        <w:pStyle w:val="FirstParagraph"/>
      </w:pPr>
      <w:r>
        <w:t xml:space="preserve">This Thesis Proposal adopts a mixed-methods approach. Phase one involves quantitative analysis of welding defect data from 10 major Islamabad projects (e.g., DHA Phase VII, National Highway Authority sites) over the past three years, sourced via partnerships with the Pakistan Engineering Council (PEC). Phase two employs qualitative fieldwork: structured interviews with 30 welders and site engineers across Islamabad’s key districts (F-7, G-6/7, E-11), alongside focus groups at institutions like the National Institute of Transport (NIT) in Islamabad. Crucially, a pilot training module will be implemented at the Islamabad Technical Training Center (ITTC), incorporating IoT-based welding simulators to replicate Islamabad’s ambient conditions. Data analysis will use statistical tools (SPSS) for defect patterns and thematic coding for qualitative insights. All findings will undergo validation by the Pakistan Welding Society (PWS) and the Ministry of Industries &amp; Production.</w:t>
      </w:r>
    </w:p>
    <w:bookmarkEnd w:id="24"/>
    <w:bookmarkStart w:id="25" w:name="significance-to-pakistan-islamabad"/>
    <w:p>
      <w:pPr>
        <w:pStyle w:val="Heading2"/>
      </w:pPr>
      <w:r>
        <w:t xml:space="preserve">Significance to Pakistan Islamabad</w:t>
      </w:r>
    </w:p>
    <w:p>
      <w:pPr>
        <w:pStyle w:val="FirstParagraph"/>
      </w:pPr>
      <w:r>
        <w:t xml:space="preserve">This Thesis Proposal holds immediate relevance for Islamabad’s developmental trajectory. By establishing a localized welder competency model, it directly supports Pakistan's priority to reduce infrastructure project costs by 20% (as outlined in the Economic Survey 2023-24). Enhanced welder proficiency will improve the safety of Islamabad’s rapidly expanding urban landscape—where over 5 million residents depend on structurally sound buildings and utilities. Moreover, it aligns with Islamabad Capital Territory (ICT) Government’s 'Smart City' initiative by enabling precision in smart infrastructure projects like the AI-powered water distribution systems currently under construction. The research also addresses gender inclusivity; a pilot will test outreach strategies to recruit women welders—a demographic currently underrepresented in Pakistan’s welding workforce but critical for achieving ICT's sustainable development targets.</w:t>
      </w:r>
    </w:p>
    <w:bookmarkEnd w:id="25"/>
    <w:bookmarkStart w:id="26" w:name="expected-outcomes"/>
    <w:p>
      <w:pPr>
        <w:pStyle w:val="Heading2"/>
      </w:pPr>
      <w:r>
        <w:t xml:space="preserve">Expected Outcomes</w:t>
      </w:r>
    </w:p>
    <w:p>
      <w:pPr>
        <w:pStyle w:val="FirstParagraph"/>
      </w:pPr>
      <w:r>
        <w:t xml:space="preserve">The Thesis Proposal anticipates three key outcomes. First, a validated Welder Competency Framework for Islamabad that integrates local environmental variables into certification protocols—a first-of-its-kind model for South Asia. Second, a scalable training module with 80% pass rate targets in simulation-based assessments, reducing on-site rework costs by an estimated PKR 12 million annually per major project. Third, a policy brief for Islamabad’s Department of Industrial Development advocating for welder skill subsidies under the National Skill Development Program (NSDP). These outcomes will position Pakistan Islamabad as a regional exemplar in industrial workforce development, directly advancing the nation’s goal to become an industrial hub by 2030.</w:t>
      </w:r>
    </w:p>
    <w:bookmarkEnd w:id="26"/>
    <w:bookmarkStart w:id="27" w:name="conclusion"/>
    <w:p>
      <w:pPr>
        <w:pStyle w:val="Heading2"/>
      </w:pPr>
      <w:r>
        <w:t xml:space="preserve">Conclusion</w:t>
      </w:r>
    </w:p>
    <w:p>
      <w:pPr>
        <w:pStyle w:val="FirstParagraph"/>
      </w:pPr>
      <w:r>
        <w:t xml:space="preserve">In conclusion, this Thesis Proposal underscores that the welder is not merely a technician but a linchpin for Pakistan Islamabad’s sustainable future. Addressing skill gaps in welding—through context-specific training, technology adaptation, and policy reform—is essential to meet Islamabad’s infrastructure demands while ensuring safety and cost efficiency. The research will generate evidence-based strategies to transform Islamabad into a model city for industrial workforce excellence within Pakistan. By prioritizing the welder as a catalyst for development, this thesis directly supports Pakistan's national vision through the lens of its capital city—a nexus where policy, innovation, and ground-level execution converge. This Thesis Proposal thus represents a critical step toward empowering Islamabad’s construction sector to build not just structures, but a resilient future for all citizens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Sustainable Infrastructure Development in Pakistan Islamabad</dc:title>
  <dc:creator/>
  <dc:language>en</dc:language>
  <cp:keywords/>
  <dcterms:created xsi:type="dcterms:W3CDTF">2026-07-21T00:37:27Z</dcterms:created>
  <dcterms:modified xsi:type="dcterms:W3CDTF">2026-07-21T00:37:27Z</dcterms:modified>
</cp:coreProperties>
</file>

<file path=docProps/custom.xml><?xml version="1.0" encoding="utf-8"?>
<Properties xmlns="http://schemas.openxmlformats.org/officeDocument/2006/custom-properties" xmlns:vt="http://schemas.openxmlformats.org/officeDocument/2006/docPropsVTypes"/>
</file>