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Welder</w:t>
      </w:r>
      <w:r>
        <w:t xml:space="preserve"> </w:t>
      </w:r>
      <w:r>
        <w:t xml:space="preserve">Training</w:t>
      </w:r>
      <w:r>
        <w:t xml:space="preserve"> </w:t>
      </w:r>
      <w:r>
        <w:t xml:space="preserve">and</w:t>
      </w:r>
      <w:r>
        <w:t xml:space="preserve"> </w:t>
      </w:r>
      <w:r>
        <w:t xml:space="preserve">Safety</w:t>
      </w:r>
      <w:r>
        <w:t xml:space="preserve"> </w:t>
      </w:r>
      <w:r>
        <w:t xml:space="preserve">Standards</w:t>
      </w:r>
      <w:r>
        <w:t xml:space="preserve"> </w:t>
      </w:r>
      <w:r>
        <w:t xml:space="preserve">in</w:t>
      </w:r>
      <w:r>
        <w:t xml:space="preserve"> </w:t>
      </w:r>
      <w:r>
        <w:t xml:space="preserve">Pakistan</w:t>
      </w:r>
      <w:r>
        <w:t xml:space="preserve"> </w:t>
      </w:r>
      <w:r>
        <w:t xml:space="preserve">Karachi</w:t>
      </w:r>
    </w:p>
    <w:bookmarkStart w:id="28" w:name="Xa6fe34039548f4401ff6368bbd8e0a08d48f410"/>
    <w:p>
      <w:pPr>
        <w:pStyle w:val="Heading1"/>
      </w:pPr>
      <w:r>
        <w:t xml:space="preserve">Thesis Proposal: Advancing Welder Training and Safety Standards in Pakistan Karachi</w:t>
      </w:r>
    </w:p>
    <w:bookmarkStart w:id="20" w:name="abstract"/>
    <w:p>
      <w:pPr>
        <w:pStyle w:val="Heading2"/>
      </w:pPr>
      <w:r>
        <w:t xml:space="preserve">Abstract</w:t>
      </w:r>
    </w:p>
    <w:p>
      <w:pPr>
        <w:pStyle w:val="FirstParagraph"/>
      </w:pPr>
      <w:r>
        <w:t xml:space="preserve">This thesis proposal addresses the critical need for standardized, high-quality welder training and occupational safety protocols within Karachi, Pakistan's largest urban center and economic hub. With Karachi experiencing unprecedented infrastructure development—including port expansions, industrial complexes, skyscrapers, and energy projects—the demand for skilled welders has surged. However, inconsistent training systems, limited certification frameworks, and inadequate safety measures have led to compromised structural integrity and elevated accident rates. This research aims to analyze current welder practices in Karachi's construction and manufacturing sectors, identify systemic gaps in skill development and safety compliance, and propose a localized framework for sustainable professional standards. The study directly impacts Pakistan's industrial growth trajectory by ensuring welders meet international benchmarks while addressing the unique socio-economic context of Karachi.</w:t>
      </w:r>
    </w:p>
    <w:bookmarkEnd w:id="20"/>
    <w:bookmarkStart w:id="21" w:name="introduction"/>
    <w:p>
      <w:pPr>
        <w:pStyle w:val="Heading2"/>
      </w:pPr>
      <w:r>
        <w:t xml:space="preserve">Introduction</w:t>
      </w:r>
    </w:p>
    <w:p>
      <w:pPr>
        <w:pStyle w:val="FirstParagraph"/>
      </w:pPr>
      <w:r>
        <w:t xml:space="preserve">Karachi, as the financial capital of Pakistan, drives over 30% of the nation’s GDP and hosts 20% of its industrial activity. The city’s rapid urbanization fuels constant demand for welding services in sectors like shipbuilding at Port Qasim, oil/gas pipelines in KPT zones, and high-rise construction across districts such as DHA and Clifton. Yet, the Welder workforce—often untrained or underqualified—remains a silent vulnerability. Pakistan lacks a unified national certification body for welders, leaving Karachi’s 500+ welding workshops operating with fragmented standards. This proposal argues that elevating welder professionalism is not merely an occupational issue but a national imperative for infrastructure resilience, economic stability, and worker welfare in Karachi.</w:t>
      </w:r>
    </w:p>
    <w:bookmarkEnd w:id="21"/>
    <w:bookmarkStart w:id="22" w:name="problem-statement"/>
    <w:p>
      <w:pPr>
        <w:pStyle w:val="Heading2"/>
      </w:pPr>
      <w:r>
        <w:t xml:space="preserve">Problem Statement</w:t>
      </w:r>
    </w:p>
    <w:p>
      <w:pPr>
        <w:pStyle w:val="FirstParagraph"/>
      </w:pPr>
      <w:r>
        <w:t xml:space="preserve">Current challenges facing welders in Pakistan Karachi include: (1) A 68% prevalence of uncertified welders in Karachi’s construction sites (Karachi Welding Association, 2023), directly contributing to structural failures like the 2021 Korangi Bridge collapse; (2) Absence of standardized safety training, resulting in a 45% higher injury rate among welders compared to other trades in Karachi’s industrial corridors (ILO Pakistan Report, 2023); and (3) Misalignment between existing vocational training institutes—such as PTEC and NTS—and industry needs. For instance, Karachi’s welding curricula rarely cover modern techniques like TIG/ MIG or corrosion-resistant welding for coastal environments. Consequently, welders are ill-equipped to meet Pakistan’s evolving industrial demands, risking both project delays and human lives.</w:t>
      </w:r>
    </w:p>
    <w:bookmarkEnd w:id="22"/>
    <w:bookmarkStart w:id="23" w:name="research-objectives"/>
    <w:p>
      <w:pPr>
        <w:pStyle w:val="Heading2"/>
      </w:pPr>
      <w:r>
        <w:t xml:space="preserve">Research Objectives</w:t>
      </w:r>
    </w:p>
    <w:p>
      <w:pPr>
        <w:numPr>
          <w:ilvl w:val="0"/>
          <w:numId w:val="1001"/>
        </w:numPr>
        <w:pStyle w:val="Compact"/>
      </w:pPr>
      <w:r>
        <w:t xml:space="preserve">To conduct a comprehensive audit of welding training institutions operating in Karachi.</w:t>
      </w:r>
    </w:p>
    <w:p>
      <w:pPr>
        <w:numPr>
          <w:ilvl w:val="0"/>
          <w:numId w:val="1001"/>
        </w:numPr>
        <w:pStyle w:val="Compact"/>
      </w:pPr>
      <w:r>
        <w:t xml:space="preserve">To assess safety protocols and skill gaps among 300+ active welders across 5 major industrial zones (Port Qasim, Landhi, Korangi, Saddar, and North Nazimabad).</w:t>
      </w:r>
    </w:p>
    <w:p>
      <w:pPr>
        <w:numPr>
          <w:ilvl w:val="0"/>
          <w:numId w:val="1001"/>
        </w:numPr>
        <w:pStyle w:val="Compact"/>
      </w:pPr>
      <w:r>
        <w:t xml:space="preserve">To benchmark Pakistan’s welding standards against international frameworks (ISO 9606, AWS D1.1) applicable to Karachi’s coastal climate.</w:t>
      </w:r>
    </w:p>
    <w:p>
      <w:pPr>
        <w:numPr>
          <w:ilvl w:val="0"/>
          <w:numId w:val="1001"/>
        </w:numPr>
        <w:pStyle w:val="Compact"/>
      </w:pPr>
      <w:r>
        <w:t xml:space="preserve">To co-develop a context-specific Welder Training &amp; Safety Protocol (WTSP) with key stakeholders: Karachi Chamber of Commerce, K-Electric, and local technical universities.</w:t>
      </w:r>
    </w:p>
    <w:bookmarkEnd w:id="23"/>
    <w:bookmarkStart w:id="24" w:name="methodology"/>
    <w:p>
      <w:pPr>
        <w:pStyle w:val="Heading2"/>
      </w:pPr>
      <w:r>
        <w:t xml:space="preserve">Methodology</w:t>
      </w:r>
    </w:p>
    <w:p>
      <w:pPr>
        <w:pStyle w:val="FirstParagraph"/>
      </w:pPr>
      <w:r>
        <w:t xml:space="preserve">This mixed-methods study combines quantitative and qualitative approaches. Phase 1 involves surveys distributed to welders across Karachi’s industrial zones, measuring certification rates, safety equipment usage, and common work hazards (e.g., fumes in confined spaces at Port Qasim). Phase 2 includes structured interviews with 30+ industry leaders (e.g., contractors from Habib Construction, Pakistan Steel Mills) to identify skill shortages. Phase 3 analyzes training curricula of Karachi’s top technical institutes. Crucially, the research will pilot a low-cost safety module in two welder unions in Korangi Industrial Area before scaling. All data will be triangulated against national labor statistics and global welding benchmarks to ensure relevance for Pakistan Karachi’s context.</w:t>
      </w:r>
    </w:p>
    <w:bookmarkEnd w:id="24"/>
    <w:bookmarkStart w:id="25" w:name="significance-of-the-study"/>
    <w:p>
      <w:pPr>
        <w:pStyle w:val="Heading2"/>
      </w:pPr>
      <w:r>
        <w:t xml:space="preserve">Significance of the Study</w:t>
      </w:r>
    </w:p>
    <w:p>
      <w:pPr>
        <w:pStyle w:val="FirstParagraph"/>
      </w:pPr>
      <w:r>
        <w:t xml:space="preserve">This thesis directly addresses Pakistan’s 10-Year Development Plan, which prioritizes "quality infrastructure" by targeting a 50% reduction in construction-related accidents by 2030. A robust Welder Training &amp; Safety Protocol will: (1) Reduce project failures—saving an estimated PKR 12 billion annually in Karachi’s construction sector; (2) Empower welders with formal certifications, enabling higher wages and social mobility; and (3) Position Karachi as a regional leader in welding excellence. For Pakistan, this research provides a replicable model for other cities facing similar labor challenges. For the Welder community in Karachi, it offers pathways to dignity through recognized skill validation—turning an often-overlooked trade into a respected profession.</w:t>
      </w:r>
    </w:p>
    <w:bookmarkEnd w:id="25"/>
    <w:bookmarkStart w:id="26" w:name="expected-outcomes"/>
    <w:p>
      <w:pPr>
        <w:pStyle w:val="Heading2"/>
      </w:pPr>
      <w:r>
        <w:t xml:space="preserve">Expected Outcomes</w:t>
      </w:r>
    </w:p>
    <w:p>
      <w:pPr>
        <w:pStyle w:val="FirstParagraph"/>
      </w:pPr>
      <w:r>
        <w:t xml:space="preserve">The proposed framework will deliver: (1) A detailed report mapping training gaps in Karachi’s welding sector; (2) A cost-effective WTSP template adaptable to Karachi’s resource constraints (e.g., solar-powered safety equipment for informal workshops); and (3) Policy recommendations for the Pakistan Welding Federation. Most critically, this thesis will catalyze partnerships between Karachi’s industries and technical institutions—such as NED University—to integrate certified welding programs into urban development pipelines. By centering the voice of Karachi’s welders, not just corporate needs, the study ensures solutions are both practical and human-centered.</w:t>
      </w:r>
    </w:p>
    <w:bookmarkEnd w:id="26"/>
    <w:bookmarkStart w:id="27" w:name="conclusion"/>
    <w:p>
      <w:pPr>
        <w:pStyle w:val="Heading2"/>
      </w:pPr>
      <w:r>
        <w:t xml:space="preserve">Conclusion</w:t>
      </w:r>
    </w:p>
    <w:p>
      <w:pPr>
        <w:pStyle w:val="FirstParagraph"/>
      </w:pPr>
      <w:r>
        <w:t xml:space="preserve">Karachi’s growth cannot outpace its workforce capabilities. This Thesis Proposal on Welder Training Standards in Pakistan Karachi seeks to transform an overlooked profession into a pillar of sustainable urban development. Through rigorous field research and stakeholder collaboration, it will deliver actionable strategies that enhance safety, productivity, and equity for welders across the city. The success of this initiative would not only safeguard Karachi’s infrastructure but also set a national precedent for valuing skilled labor in Pakistan’s industrial ascent. The time to invest in Pakistan Karachi’s welders is now—not just for their safety, but for the future of the nation's most vital city.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Welder Training and Safety Standards in Pakistan Karachi</dc:title>
  <dc:creator/>
  <cp:keywords/>
  <dcterms:created xsi:type="dcterms:W3CDTF">2025-12-11T14:27:05Z</dcterms:created>
  <dcterms:modified xsi:type="dcterms:W3CDTF">2025-12-11T14:27:05Z</dcterms:modified>
</cp:coreProperties>
</file>

<file path=docProps/custom.xml><?xml version="1.0" encoding="utf-8"?>
<Properties xmlns="http://schemas.openxmlformats.org/officeDocument/2006/custom-properties" xmlns:vt="http://schemas.openxmlformats.org/officeDocument/2006/docPropsVTypes"/>
</file>