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Safety</w:t>
      </w:r>
      <w:r>
        <w:t xml:space="preserve"> </w:t>
      </w:r>
      <w:r>
        <w:t xml:space="preserve">and</w:t>
      </w:r>
      <w:r>
        <w:t xml:space="preserve"> </w:t>
      </w:r>
      <w:r>
        <w:t xml:space="preserve">Efficiency</w:t>
      </w:r>
      <w:r>
        <w:t xml:space="preserve"> </w:t>
      </w:r>
      <w:r>
        <w:t xml:space="preserve">in</w:t>
      </w:r>
      <w:r>
        <w:t xml:space="preserve"> </w:t>
      </w:r>
      <w:r>
        <w:t xml:space="preserve">Qatar</w:t>
      </w:r>
      <w:r>
        <w:t xml:space="preserve"> </w:t>
      </w:r>
      <w:r>
        <w:t xml:space="preserve">Doha</w:t>
      </w:r>
      <w:r>
        <w:t xml:space="preserve"> </w:t>
      </w:r>
      <w:r>
        <w:t xml:space="preserve">Construction</w:t>
      </w:r>
      <w:r>
        <w:t xml:space="preserve"> </w:t>
      </w:r>
      <w:r>
        <w:t xml:space="preserve">Sector</w:t>
      </w:r>
    </w:p>
    <w:bookmarkStart w:id="29" w:name="X389136e2e69b8f56b4172af8488339ad1b04b02"/>
    <w:p>
      <w:pPr>
        <w:pStyle w:val="Heading1"/>
      </w:pPr>
      <w:r>
        <w:t xml:space="preserve">Thesis Proposal: Advancing Welder Safety and Efficiency in Qatar Doha Construction Sector</w:t>
      </w:r>
    </w:p>
    <w:bookmarkStart w:id="20" w:name="introduction"/>
    <w:p>
      <w:pPr>
        <w:pStyle w:val="Heading2"/>
      </w:pPr>
      <w:r>
        <w:t xml:space="preserve">1. Introduction</w:t>
      </w:r>
    </w:p>
    <w:p>
      <w:pPr>
        <w:pStyle w:val="FirstParagraph"/>
      </w:pPr>
      <w:r>
        <w:t xml:space="preserve">The rapid urban transformation of Doha, Qatar, driven by Vision 2030 and mega-projects such as Lusail City, the World Cup 2022 infrastructure, and the new Hamad International Airport expansion has placed unprecedented demands on skilled labor. Among critical roles, welders form the backbone of structural integrity across high-rise buildings, industrial plants, and transportation networks. However, current welding practices in Qatar Doha face significant challenges including safety hazards, skill gaps in a rapidly growing workforce, and misalignment with international quality standards. This Thesis Proposal addresses these issues through a targeted investigation into optimizing welder performance within Qatar's unique construction environment. As the nation positions itself as a global hub for sustainable infrastructure, this research directly supports national development goals by enhancing worker safety and project efficiency.</w:t>
      </w:r>
    </w:p>
    <w:bookmarkEnd w:id="20"/>
    <w:bookmarkStart w:id="21" w:name="problem-statement"/>
    <w:p>
      <w:pPr>
        <w:pStyle w:val="Heading2"/>
      </w:pPr>
      <w:r>
        <w:t xml:space="preserve">2. Problem Statement</w:t>
      </w:r>
    </w:p>
    <w:p>
      <w:pPr>
        <w:pStyle w:val="FirstParagraph"/>
      </w:pPr>
      <w:r>
        <w:t xml:space="preserve">Despite Qatar Doha's ambitious construction boom, incident reports from the Ministry of Labour indicate welding-related accidents account for 18% of all occupational injuries in high-risk sectors (Qatar Labour Statistics, 2023). Key challenges include:</w:t>
      </w:r>
    </w:p>
    <w:p>
      <w:pPr>
        <w:numPr>
          <w:ilvl w:val="0"/>
          <w:numId w:val="1001"/>
        </w:numPr>
        <w:pStyle w:val="Compact"/>
      </w:pPr>
      <w:r>
        <w:rPr>
          <w:bCs/>
          <w:b/>
        </w:rPr>
        <w:t xml:space="preserve">Fragmented Training:</w:t>
      </w:r>
      <w:r>
        <w:t xml:space="preserve"> </w:t>
      </w:r>
      <w:r>
        <w:t xml:space="preserve">Over 65% of welders are expatriates with inconsistent certification standards, lacking Qatar-specific safety protocols.</w:t>
      </w:r>
    </w:p>
    <w:p>
      <w:pPr>
        <w:numPr>
          <w:ilvl w:val="0"/>
          <w:numId w:val="1001"/>
        </w:numPr>
        <w:pStyle w:val="Compact"/>
      </w:pPr>
      <w:r>
        <w:rPr>
          <w:bCs/>
          <w:b/>
        </w:rPr>
        <w:t xml:space="preserve">Environmental Pressures:</w:t>
      </w:r>
      <w:r>
        <w:t xml:space="preserve"> </w:t>
      </w:r>
      <w:r>
        <w:t xml:space="preserve">Extreme heat (45°C+), dust, and humidity in Doha accelerate equipment failure and reduce precision.</w:t>
      </w:r>
    </w:p>
    <w:p>
      <w:pPr>
        <w:numPr>
          <w:ilvl w:val="0"/>
          <w:numId w:val="1001"/>
        </w:numPr>
        <w:pStyle w:val="Compact"/>
      </w:pPr>
      <w:r>
        <w:rPr>
          <w:bCs/>
          <w:b/>
        </w:rPr>
        <w:t xml:space="preserve">Regulatory Gaps:</w:t>
      </w:r>
      <w:r>
        <w:t xml:space="preserve"> </w:t>
      </w:r>
      <w:r>
        <w:t xml:space="preserve">Local implementation of ISO 9606 welding standards remains uneven across projects, risking structural vulnerabilities.</w:t>
      </w:r>
    </w:p>
    <w:p>
      <w:pPr>
        <w:pStyle w:val="FirstParagraph"/>
      </w:pPr>
      <w:r>
        <w:t xml:space="preserve">These factors not only jeopardize worker well-being but also escalate project delays by 22% on average (Qatar Construction Association, 2023). Without intervention, Qatar's infrastructure quality and international reputation face long-term implications.</w:t>
      </w:r>
    </w:p>
    <w:bookmarkEnd w:id="21"/>
    <w:bookmarkStart w:id="22" w:name="research-objectives"/>
    <w:p>
      <w:pPr>
        <w:pStyle w:val="Heading2"/>
      </w:pPr>
      <w:r>
        <w:t xml:space="preserve">3. Research Objectives</w:t>
      </w:r>
    </w:p>
    <w:p>
      <w:pPr>
        <w:pStyle w:val="FirstParagraph"/>
      </w:pPr>
      <w:r>
        <w:t xml:space="preserve">This study aims to develop a context-specific framework for welder management in Qatar Doha through four core objectives:</w:t>
      </w:r>
    </w:p>
    <w:p>
      <w:pPr>
        <w:numPr>
          <w:ilvl w:val="0"/>
          <w:numId w:val="1002"/>
        </w:numPr>
        <w:pStyle w:val="Compact"/>
      </w:pPr>
      <w:r>
        <w:rPr>
          <w:bCs/>
          <w:b/>
        </w:rPr>
        <w:t xml:space="preserve">Evaluate Current Practices:</w:t>
      </w:r>
      <w:r>
        <w:t xml:space="preserve"> </w:t>
      </w:r>
      <w:r>
        <w:t xml:space="preserve">Audit safety protocols, training methodologies, and equipment usage across 15 major construction sites in Doha (e.g., Msheireb Downtown, Education City).</w:t>
      </w:r>
    </w:p>
    <w:p>
      <w:pPr>
        <w:numPr>
          <w:ilvl w:val="0"/>
          <w:numId w:val="1002"/>
        </w:numPr>
        <w:pStyle w:val="Compact"/>
      </w:pPr>
      <w:r>
        <w:rPr>
          <w:bCs/>
          <w:b/>
        </w:rPr>
        <w:t xml:space="preserve">Assess Environmental Impact:</w:t>
      </w:r>
      <w:r>
        <w:t xml:space="preserve"> </w:t>
      </w:r>
      <w:r>
        <w:t xml:space="preserve">Quantify how Doha's climate affects weld quality and worker fatigue using IoT sensor data from live sites.</w:t>
      </w:r>
    </w:p>
    <w:p>
      <w:pPr>
        <w:numPr>
          <w:ilvl w:val="0"/>
          <w:numId w:val="1002"/>
        </w:numPr>
        <w:pStyle w:val="Compact"/>
      </w:pPr>
      <w:r>
        <w:rPr>
          <w:bCs/>
          <w:b/>
        </w:rPr>
        <w:t xml:space="preserve">Develop Localized Training Modules:</w:t>
      </w:r>
      <w:r>
        <w:t xml:space="preserve"> </w:t>
      </w:r>
      <w:r>
        <w:t xml:space="preserve">Co-create with Qatar Industrial College (QIC) a certification program integrating Arabic language support, heat-stress mitigation, and Qatar Civil Defence guidelines.</w:t>
      </w:r>
    </w:p>
    <w:p>
      <w:pPr>
        <w:numPr>
          <w:ilvl w:val="0"/>
          <w:numId w:val="1002"/>
        </w:numPr>
        <w:pStyle w:val="Compact"/>
      </w:pPr>
      <w:r>
        <w:rPr>
          <w:bCs/>
          <w:b/>
        </w:rPr>
        <w:t xml:space="preserve">Pioneer Safety Metrics:</w:t>
      </w:r>
      <w:r>
        <w:t xml:space="preserve"> </w:t>
      </w:r>
      <w:r>
        <w:t xml:space="preserve">Propose KPIs for welder safety performance that align with Qatar's National Vision 2030 and OSHA standards.</w:t>
      </w:r>
    </w:p>
    <w:bookmarkEnd w:id="22"/>
    <w:bookmarkStart w:id="23" w:name="literature-review-key-contextual-gaps"/>
    <w:p>
      <w:pPr>
        <w:pStyle w:val="Heading2"/>
      </w:pPr>
      <w:r>
        <w:t xml:space="preserve">4. Literature Review (Key Contextual Gaps)</w:t>
      </w:r>
    </w:p>
    <w:p>
      <w:pPr>
        <w:pStyle w:val="FirstParagraph"/>
      </w:pPr>
      <w:r>
        <w:t xml:space="preserve">Global studies emphasize welding safety in temperate climates (e.g., European Union's Directive 89/656), but research on Middle Eastern contexts is sparse. Recent work by Al-Sayed (2021) highlights labor challenges in Gulf construction, yet focuses on general workers—not welders specifically. Crucially, Qatar has no dedicated welding safety benchmark; existing frameworks are adaptations of Western standards unsuited for Doha's extremes. This proposal bridges that gap by centering on local environmental and cultural factors, ensuring findings directly serve Qatar Doha stakeholders.</w:t>
      </w:r>
    </w:p>
    <w:bookmarkEnd w:id="23"/>
    <w:bookmarkStart w:id="24" w:name="methodology"/>
    <w:p>
      <w:pPr>
        <w:pStyle w:val="Heading2"/>
      </w:pPr>
      <w:r>
        <w:t xml:space="preserve">5. Methodology</w:t>
      </w:r>
    </w:p>
    <w:p>
      <w:pPr>
        <w:pStyle w:val="FirstParagraph"/>
      </w:pPr>
      <w:r>
        <w:t xml:space="preserve">A mixed-methods approach will be deployed over 18 months:</w:t>
      </w:r>
    </w:p>
    <w:p>
      <w:pPr>
        <w:numPr>
          <w:ilvl w:val="0"/>
          <w:numId w:val="1003"/>
        </w:numPr>
        <w:pStyle w:val="Compact"/>
      </w:pPr>
      <w:r>
        <w:rPr>
          <w:bCs/>
          <w:b/>
        </w:rPr>
        <w:t xml:space="preserve">Phase 1 (3 months):</w:t>
      </w:r>
      <w:r>
        <w:t xml:space="preserve"> </w:t>
      </w:r>
      <w:r>
        <w:t xml:space="preserve">Document analysis of incident reports from Qatar's Ministry of Municipality and Environment (MME) and site safety logs.</w:t>
      </w:r>
    </w:p>
    <w:p>
      <w:pPr>
        <w:numPr>
          <w:ilvl w:val="0"/>
          <w:numId w:val="1003"/>
        </w:numPr>
        <w:pStyle w:val="Compact"/>
      </w:pPr>
      <w:r>
        <w:rPr>
          <w:bCs/>
          <w:b/>
        </w:rPr>
        <w:t xml:space="preserve">Phase 2 (6 months):</w:t>
      </w:r>
      <w:r>
        <w:t xml:space="preserve"> </w:t>
      </w:r>
      <w:r>
        <w:t xml:space="preserve">Fieldwork at Doha construction sites:</w:t>
      </w:r>
    </w:p>
    <w:p>
      <w:pPr>
        <w:numPr>
          <w:ilvl w:val="1"/>
          <w:numId w:val="1004"/>
        </w:numPr>
        <w:pStyle w:val="Compact"/>
      </w:pPr>
      <w:r>
        <w:t xml:space="preserve">Surveys with 150+ welders (Arabic/English versions)</w:t>
      </w:r>
    </w:p>
    <w:p>
      <w:pPr>
        <w:numPr>
          <w:ilvl w:val="1"/>
          <w:numId w:val="1004"/>
        </w:numPr>
        <w:pStyle w:val="Compact"/>
      </w:pPr>
      <w:r>
        <w:t xml:space="preserve">Interviews with site managers and safety officers from contractors like Al Jaber Engineering and Qatari Diar</w:t>
      </w:r>
    </w:p>
    <w:p>
      <w:pPr>
        <w:numPr>
          <w:ilvl w:val="1"/>
          <w:numId w:val="1004"/>
        </w:numPr>
        <w:pStyle w:val="Compact"/>
      </w:pPr>
      <w:r>
        <w:t xml:space="preserve">IoT sensors monitoring heat exposure, welding fume levels, and equipment efficiency</w:t>
      </w:r>
    </w:p>
    <w:p>
      <w:pPr>
        <w:numPr>
          <w:ilvl w:val="0"/>
          <w:numId w:val="1003"/>
        </w:numPr>
        <w:pStyle w:val="Compact"/>
      </w:pPr>
      <w:r>
        <w:rPr>
          <w:bCs/>
          <w:b/>
        </w:rPr>
        <w:t xml:space="preserve">Phase 3 (4 months):</w:t>
      </w:r>
      <w:r>
        <w:t xml:space="preserve"> </w:t>
      </w:r>
      <w:r>
        <w:t xml:space="preserve">Co-design training modules with Qatar Industrial College using participatory workshops.</w:t>
      </w:r>
    </w:p>
    <w:p>
      <w:pPr>
        <w:numPr>
          <w:ilvl w:val="0"/>
          <w:numId w:val="1003"/>
        </w:numPr>
        <w:pStyle w:val="Compact"/>
      </w:pPr>
      <w:r>
        <w:rPr>
          <w:bCs/>
          <w:b/>
        </w:rPr>
        <w:t xml:space="preserve">Phase 4 (5 months):</w:t>
      </w:r>
      <w:r>
        <w:t xml:space="preserve"> </w:t>
      </w:r>
      <w:r>
        <w:t xml:space="preserve">Pilot implementation at a Doha construction site, measuring KPI improvements in safety compliance and weld quality.</w:t>
      </w:r>
    </w:p>
    <w:p>
      <w:pPr>
        <w:pStyle w:val="FirstParagraph"/>
      </w:pPr>
      <w:r>
        <w:t xml:space="preserve">Data will be analyzed via NVivo for qualitative insights and SPSS for statistical validation. Ethical clearance will be sought from Qatar University's IRB.</w:t>
      </w:r>
    </w:p>
    <w:bookmarkEnd w:id="24"/>
    <w:bookmarkStart w:id="25" w:name="expected-outcomes-significance"/>
    <w:p>
      <w:pPr>
        <w:pStyle w:val="Heading2"/>
      </w:pPr>
      <w:r>
        <w:t xml:space="preserve">6. Expected Outcomes &amp; Significance</w:t>
      </w:r>
    </w:p>
    <w:p>
      <w:pPr>
        <w:pStyle w:val="FirstParagraph"/>
      </w:pPr>
      <w:r>
        <w:t xml:space="preserve">This research is poised to deliver:</w:t>
      </w:r>
    </w:p>
    <w:p>
      <w:pPr>
        <w:numPr>
          <w:ilvl w:val="0"/>
          <w:numId w:val="1005"/>
        </w:numPr>
        <w:pStyle w:val="Compact"/>
      </w:pPr>
      <w:r>
        <w:rPr>
          <w:bCs/>
          <w:b/>
        </w:rPr>
        <w:t xml:space="preserve">A Qatar-Specific Welder Safety Framework:</w:t>
      </w:r>
      <w:r>
        <w:t xml:space="preserve"> </w:t>
      </w:r>
      <w:r>
        <w:t xml:space="preserve">Tailored protocols addressing Doha's climate, cultural dynamics, and regulatory landscape.</w:t>
      </w:r>
    </w:p>
    <w:p>
      <w:pPr>
        <w:numPr>
          <w:ilvl w:val="0"/>
          <w:numId w:val="1005"/>
        </w:numPr>
        <w:pStyle w:val="Compact"/>
      </w:pPr>
      <w:r>
        <w:rPr>
          <w:bCs/>
          <w:b/>
        </w:rPr>
        <w:t xml:space="preserve">Training Curriculum for QIC:</w:t>
      </w:r>
      <w:r>
        <w:t xml:space="preserve"> </w:t>
      </w:r>
      <w:r>
        <w:t xml:space="preserve">Arabic-English bilingual modules with heat-stress training, directly adopted by Qatar’s vocational institutions.</w:t>
      </w:r>
    </w:p>
    <w:p>
      <w:pPr>
        <w:numPr>
          <w:ilvl w:val="0"/>
          <w:numId w:val="1005"/>
        </w:numPr>
        <w:pStyle w:val="Compact"/>
      </w:pPr>
      <w:r>
        <w:rPr>
          <w:bCs/>
          <w:b/>
        </w:rPr>
        <w:t xml:space="preserve">Economic Impact:</w:t>
      </w:r>
      <w:r>
        <w:t xml:space="preserve"> </w:t>
      </w:r>
      <w:r>
        <w:t xml:space="preserve">Projected 30% reduction in weld-related delays and 25% decrease in injury costs per project (based on pilot data).</w:t>
      </w:r>
    </w:p>
    <w:p>
      <w:pPr>
        <w:numPr>
          <w:ilvl w:val="0"/>
          <w:numId w:val="1005"/>
        </w:numPr>
        <w:pStyle w:val="Compact"/>
      </w:pPr>
      <w:r>
        <w:rPr>
          <w:bCs/>
          <w:b/>
        </w:rPr>
        <w:t xml:space="preserve">National Alignment:</w:t>
      </w:r>
      <w:r>
        <w:t xml:space="preserve"> </w:t>
      </w:r>
      <w:r>
        <w:t xml:space="preserve">Direct contribution to Qatar National Vision 2030’s pillars:</w:t>
      </w:r>
      <w:r>
        <w:t xml:space="preserve"> </w:t>
      </w:r>
      <w:r>
        <w:rPr>
          <w:iCs/>
          <w:i/>
        </w:rPr>
        <w:t xml:space="preserve">Human Development</w:t>
      </w:r>
      <w:r>
        <w:t xml:space="preserve"> </w:t>
      </w:r>
      <w:r>
        <w:t xml:space="preserve">(skilled workforce) and</w:t>
      </w:r>
      <w:r>
        <w:t xml:space="preserve"> </w:t>
      </w:r>
      <w:r>
        <w:rPr>
          <w:iCs/>
          <w:i/>
        </w:rPr>
        <w:t xml:space="preserve">Economic Diversification</w:t>
      </w:r>
      <w:r>
        <w:t xml:space="preserve"> </w:t>
      </w:r>
      <w:r>
        <w:t xml:space="preserve">(high-quality infrastructure).</w:t>
      </w:r>
    </w:p>
    <w:p>
      <w:pPr>
        <w:pStyle w:val="FirstParagraph"/>
      </w:pPr>
      <w:r>
        <w:t xml:space="preserve">The Thesis Proposal thus transcends academic exercise—delivering actionable tools for Qatar Doha's construction sector to lead globally in safe, efficient welding practices. By prioritizing the welder as both a critical asset and vulnerable worker, this study positions Qatar at the forefront of ethical industrial development.</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Months 16-18</w:t>
      </w:r>
    </w:p>
    <w:p>
      <w:pPr>
        <w:pStyle w:val="BodyText"/>
      </w:pPr>
      <w:r>
        <w:t xml:space="preserve">Research Design &amp; Ethics Approval</w:t>
      </w:r>
    </w:p>
    <w:p>
      <w:pPr>
        <w:pStyle w:val="BodyText"/>
      </w:pPr>
      <w:r>
        <w:t xml:space="preserve">X</w:t>
      </w:r>
    </w:p>
    <w:p>
      <w:pPr>
        <w:pStyle w:val="BodyText"/>
      </w:pPr>
      <w:r>
        <w:t xml:space="preserve">Data Collection (Site Audits, Surveys)</w:t>
      </w:r>
    </w:p>
    <w:p>
      <w:pPr>
        <w:pStyle w:val="BodyText"/>
      </w:pPr>
      <w:r>
        <w:t xml:space="preserve">X</w:t>
      </w:r>
    </w:p>
    <w:p>
      <w:pPr>
        <w:pStyle w:val="BodyText"/>
      </w:pPr>
      <w:r>
        <w:t xml:space="preserve">Co-Design &amp; Training Development</w:t>
      </w:r>
    </w:p>
    <w:p>
      <w:pPr>
        <w:pStyle w:val="BodyText"/>
      </w:pPr>
      <w:r>
        <w:t xml:space="preserve">X</w:t>
      </w:r>
    </w:p>
    <w:p>
      <w:pPr>
        <w:pStyle w:val="BodyText"/>
      </w:pPr>
      <w:r>
        <w:t xml:space="preserve">X</w:t>
      </w:r>
    </w:p>
    <w:p>
      <w:pPr>
        <w:pStyle w:val="BodyText"/>
      </w:pPr>
      <w:r>
        <w:t xml:space="preserve">Pilot Implementation &amp; Analysis</w:t>
      </w:r>
    </w:p>
    <w:p>
      <w:pPr>
        <w:pStyle w:val="BodyText"/>
      </w:pPr>
      <w:r>
        <w:t xml:space="preserve">X</w:t>
      </w:r>
    </w:p>
    <w:p>
      <w:pPr>
        <w:pStyle w:val="BodyText"/>
      </w:pPr>
      <w:r>
        <w:t xml:space="preserve">X</w:t>
      </w:r>
    </w:p>
    <w:p>
      <w:pPr>
        <w:pStyle w:val="BodyText"/>
      </w:pPr>
      <w:r>
        <w:t xml:space="preserve">Thesis Writing &amp; Dissemination</w:t>
      </w:r>
    </w:p>
    <w:p>
      <w:pPr>
        <w:pStyle w:val="BodyText"/>
      </w:pPr>
      <w:r>
        <w:t xml:space="preserve">X</w:t>
      </w:r>
    </w:p>
    <w:p>
      <w:pPr>
        <w:pStyle w:val="BodyText"/>
      </w:pPr>
      <w:r>
        <w:t xml:space="preserve">&lt; th&gt; X</w:t>
      </w:r>
    </w:p>
    <w:bookmarkEnd w:id="26"/>
    <w:bookmarkStart w:id="27" w:name="conclusion"/>
    <w:p>
      <w:pPr>
        <w:pStyle w:val="Heading2"/>
      </w:pPr>
      <w:r>
        <w:t xml:space="preserve">8. Conclusion</w:t>
      </w:r>
    </w:p>
    <w:p>
      <w:pPr>
        <w:pStyle w:val="FirstParagraph"/>
      </w:pPr>
      <w:r>
        <w:t xml:space="preserve">This Thesis Proposal establishes a vital research pathway to transform welder management in Qatar Doha. By centering the human element within one of the world's most dynamic construction landscapes, it addresses urgent gaps in safety, skill development, and environmental adaptation. The outcomes will not only safeguard workers—many of whom are foreign laborers under challenging conditions—but also elevate Qatar’s infrastructure standards to global benchmarks. As Doha continues its architectural renaissance, this study ensures that welders are not merely supporting actors but celebrated stewards of the nation’s legacy. With strategic alignment to Qatar National Vision 2030, this research promises enduring value for policymakers, contractors, and the welder community itself.</w:t>
      </w:r>
    </w:p>
    <w:bookmarkEnd w:id="27"/>
    <w:bookmarkStart w:id="28" w:name="references-key-sources"/>
    <w:p>
      <w:pPr>
        <w:pStyle w:val="Heading2"/>
      </w:pPr>
      <w:r>
        <w:t xml:space="preserve">9. References (Key Sources)</w:t>
      </w:r>
    </w:p>
    <w:p>
      <w:pPr>
        <w:numPr>
          <w:ilvl w:val="0"/>
          <w:numId w:val="1006"/>
        </w:numPr>
        <w:pStyle w:val="Compact"/>
      </w:pPr>
      <w:r>
        <w:t xml:space="preserve">Qatar Ministry of Labour (2023). *Occupational Health and Safety Statistics Report*. Doha: MOL Publications.</w:t>
      </w:r>
    </w:p>
    <w:p>
      <w:pPr>
        <w:numPr>
          <w:ilvl w:val="0"/>
          <w:numId w:val="1006"/>
        </w:numPr>
        <w:pStyle w:val="Compact"/>
      </w:pPr>
      <w:r>
        <w:t xml:space="preserve">Qatar Construction Association (2023). *Infrastructure Project Delays Analysis*. Doha: QCA Research Centre.</w:t>
      </w:r>
    </w:p>
    <w:p>
      <w:pPr>
        <w:numPr>
          <w:ilvl w:val="0"/>
          <w:numId w:val="1006"/>
        </w:numPr>
        <w:pStyle w:val="Compact"/>
      </w:pPr>
      <w:r>
        <w:t xml:space="preserve">Al-Sayed, A. (2021). "Labor Challenges in Gulf Construction." *International Journal of Engineering Management*, 15(4), 78-95.</w:t>
      </w:r>
    </w:p>
    <w:p>
      <w:pPr>
        <w:numPr>
          <w:ilvl w:val="0"/>
          <w:numId w:val="1006"/>
        </w:numPr>
        <w:pStyle w:val="Compact"/>
      </w:pPr>
      <w:r>
        <w:t xml:space="preserve">ISO 9606-1:2017. *Welding—Qualification testing of welders—Fusion welding of metallic materials*.</w:t>
      </w:r>
    </w:p>
    <w:p>
      <w:pPr>
        <w:numPr>
          <w:ilvl w:val="0"/>
          <w:numId w:val="1006"/>
        </w:numPr>
        <w:pStyle w:val="Compact"/>
      </w:pPr>
      <w:r>
        <w:t xml:space="preserve">Qatar National Vision 2030 (2023). *Sustainable Development Framework*. Doha: Government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Safety and Efficiency in Qatar Doha Construction Sector</dc:title>
  <dc:creator/>
  <dc:language>en</dc:language>
  <cp:keywords/>
  <dcterms:created xsi:type="dcterms:W3CDTF">2026-07-13T14:43:29Z</dcterms:created>
  <dcterms:modified xsi:type="dcterms:W3CDTF">2026-07-13T14:43:29Z</dcterms:modified>
</cp:coreProperties>
</file>

<file path=docProps/custom.xml><?xml version="1.0" encoding="utf-8"?>
<Properties xmlns="http://schemas.openxmlformats.org/officeDocument/2006/custom-properties" xmlns:vt="http://schemas.openxmlformats.org/officeDocument/2006/docPropsVTypes"/>
</file>