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Advanced</w:t>
      </w:r>
      <w:r>
        <w:t xml:space="preserve"> </w:t>
      </w:r>
      <w:r>
        <w:t xml:space="preserve">Robotic</w:t>
      </w:r>
      <w:r>
        <w:t xml:space="preserve"> </w:t>
      </w:r>
      <w:r>
        <w:t xml:space="preserve">Welder</w:t>
      </w:r>
      <w:r>
        <w:t xml:space="preserve"> </w:t>
      </w:r>
      <w:r>
        <w:t xml:space="preserve">System</w:t>
      </w:r>
      <w:r>
        <w:t xml:space="preserve"> </w:t>
      </w:r>
      <w:r>
        <w:t xml:space="preserve">for</w:t>
      </w:r>
      <w:r>
        <w:t xml:space="preserve"> </w:t>
      </w:r>
      <w:r>
        <w:t xml:space="preserve">Moscow's</w:t>
      </w:r>
      <w:r>
        <w:t xml:space="preserve"> </w:t>
      </w:r>
      <w:r>
        <w:t xml:space="preserve">Industrial</w:t>
      </w:r>
      <w:r>
        <w:t xml:space="preserve"> </w:t>
      </w:r>
      <w:r>
        <w:t xml:space="preserve">Infrastructure</w:t>
      </w:r>
    </w:p>
    <w:bookmarkStart w:id="27" w:name="X9a431bafe37b9c610606f1b5a5cacd0b2c64962"/>
    <w:p>
      <w:pPr>
        <w:pStyle w:val="Heading1"/>
      </w:pPr>
      <w:r>
        <w:t xml:space="preserve">Thesis Proposal: Development and Implementation of a Climate-Adaptive Robotic Welder for Critical Infrastructure Projects in Russia, Moscow</w:t>
      </w:r>
    </w:p>
    <w:bookmarkStart w:id="20" w:name="abstract"/>
    <w:p>
      <w:pPr>
        <w:pStyle w:val="Heading2"/>
      </w:pPr>
      <w:r>
        <w:t xml:space="preserve">Abstract</w:t>
      </w:r>
    </w:p>
    <w:p>
      <w:pPr>
        <w:pStyle w:val="FirstParagraph"/>
      </w:pPr>
      <w:r>
        <w:t xml:space="preserve">This thesis proposal outlines a comprehensive research plan to design, prototype, and validate an advanced robotic welder system specifically engineered for the demanding environmental and operational conditions prevalent in Moscow, Russia. Current welding technologies employed across Moscow's rapidly expanding infrastructure projects—including metro expansions, energy pipelines, high-rise construction, and industrial facility modernization—face critical challenges related to extreme climatic variability (winter temperatures frequently dropping below -30°C), compliance with stringent Russian technical standards (GOST), and the need for precision in complex urban environments. This research directly addresses these gaps through the development of a "MOSCOW-7" adaptive welder, integrating thermal management systems, real-time environmental sensors, and GOST-compliant process control algorithms. The proposed study will validate the system's performance through field trials at key Moscow sites (e.g., Moscow Central Ring Railway construction zones and Gazprom pipeline maintenance hubs), aiming to enhance welding quality, reduce project delays by 25%, and lower operational costs for Russian industrial enterprises. This work constitutes a vital contribution to Russia's technological sovereignty in critical manufacturing sectors.</w:t>
      </w:r>
    </w:p>
    <w:bookmarkEnd w:id="20"/>
    <w:bookmarkStart w:id="21" w:name="X9de1d3c07d820eab1d83fd6a08c2a9bf445054a"/>
    <w:p>
      <w:pPr>
        <w:pStyle w:val="Heading2"/>
      </w:pPr>
      <w:r>
        <w:t xml:space="preserve">1. Introduction: The Imperative for Specialized Welding Technology in Moscow</w:t>
      </w:r>
    </w:p>
    <w:p>
      <w:pPr>
        <w:pStyle w:val="FirstParagraph"/>
      </w:pPr>
      <w:r>
        <w:t xml:space="preserve">Moscow, as the political, economic, and industrial heart of Russia, drives massive infrastructure development under the "National Projects" initiative. However, welding—a fundamental process in structural assembly—is hampered by Moscow's unique challenges. Traditional welders fail under rapid temperature fluctuations and high humidity during seasonal transitions (e.g., spring thaws causing moisture ingress), leading to defective joints in critical structures like the new metro lines or gas distribution networks. Moreover, Russian standards (GOST 14771-76 for welding processes, GOST 23170-78 for low-temperature performance) require specific operational parameters not met by generic international equipment. This thesis proposal directly confronts this gap: the necessity of a purpose-built</w:t>
      </w:r>
      <w:r>
        <w:t xml:space="preserve"> </w:t>
      </w:r>
      <w:r>
        <w:rPr>
          <w:iCs/>
          <w:i/>
        </w:rPr>
        <w:t xml:space="preserve">Welder</w:t>
      </w:r>
      <w:r>
        <w:t xml:space="preserve"> </w:t>
      </w:r>
      <w:r>
        <w:t xml:space="preserve">designed *for* Moscow's environment and *by* Russian engineering principles. The failure to address these factors results in costly rework, safety hazards, and project overruns—issues deeply relevant to Russia's industrial strategy.</w:t>
      </w:r>
    </w:p>
    <w:bookmarkEnd w:id="21"/>
    <w:bookmarkStart w:id="22" w:name="X8eced0f07ba0906a78ca2c224a1e0f5c8ad6f72"/>
    <w:p>
      <w:pPr>
        <w:pStyle w:val="Heading2"/>
      </w:pPr>
      <w:r>
        <w:t xml:space="preserve">2. Problem Statement: Gaps in Current Welding Solutions for Russia</w:t>
      </w:r>
    </w:p>
    <w:p>
      <w:pPr>
        <w:pStyle w:val="FirstParagraph"/>
      </w:pPr>
      <w:r>
        <w:t xml:space="preserve">A critical analysis of existing welding technology deployments in Moscow reveals three interconnected failures:</w:t>
      </w:r>
    </w:p>
    <w:p>
      <w:pPr>
        <w:numPr>
          <w:ilvl w:val="0"/>
          <w:numId w:val="1001"/>
        </w:numPr>
        <w:pStyle w:val="Compact"/>
      </w:pPr>
      <w:r>
        <w:rPr>
          <w:bCs/>
          <w:b/>
        </w:rPr>
        <w:t xml:space="preserve">Environmental Resilience:</w:t>
      </w:r>
      <w:r>
        <w:t xml:space="preserve"> </w:t>
      </w:r>
      <w:r>
        <w:t xml:space="preserve">Standard robotic welders experience component failure (e.g., lubricant solidification, sensor drift) at temperatures below -20°C, common in Moscow winters.</w:t>
      </w:r>
    </w:p>
    <w:p>
      <w:pPr>
        <w:numPr>
          <w:ilvl w:val="0"/>
          <w:numId w:val="1001"/>
        </w:numPr>
        <w:pStyle w:val="Compact"/>
      </w:pPr>
      <w:r>
        <w:rPr>
          <w:bCs/>
          <w:b/>
        </w:rPr>
        <w:t xml:space="preserve">Regulatory Non-Compliance:</w:t>
      </w:r>
      <w:r>
        <w:t xml:space="preserve"> </w:t>
      </w:r>
      <w:r>
        <w:t xml:space="preserve">Imported systems often lack certification for GOST standards, requiring costly modifications or rejection by Russian authorities during municipal projects.</w:t>
      </w:r>
    </w:p>
    <w:p>
      <w:pPr>
        <w:numPr>
          <w:ilvl w:val="0"/>
          <w:numId w:val="1001"/>
        </w:numPr>
        <w:pStyle w:val="Compact"/>
      </w:pPr>
      <w:r>
        <w:rPr>
          <w:bCs/>
          <w:b/>
        </w:rPr>
        <w:t xml:space="preserve">Operational Inefficiency:</w:t>
      </w:r>
      <w:r>
        <w:t xml:space="preserve"> </w:t>
      </w:r>
      <w:r>
        <w:t xml:space="preserve">Manual welding dominates high-risk urban sites due to perceived complexity of automation, leading to inconsistent quality and higher labor costs in a market with skilled welder shortages (a known challenge across Russia).</w:t>
      </w:r>
    </w:p>
    <w:p>
      <w:pPr>
        <w:pStyle w:val="FirstParagraph"/>
      </w:pPr>
      <w:r>
        <w:t xml:space="preserve">This research identifies the creation of a GOST-certified, Moscow-optimized</w:t>
      </w:r>
      <w:r>
        <w:t xml:space="preserve"> </w:t>
      </w:r>
      <w:r>
        <w:rPr>
          <w:iCs/>
          <w:i/>
        </w:rPr>
        <w:t xml:space="preserve">Welder</w:t>
      </w:r>
      <w:r>
        <w:t xml:space="preserve"> </w:t>
      </w:r>
      <w:r>
        <w:t xml:space="preserve">as non-negotiable for sustainable infrastructure growth in Russia's capital. The proposed solution transcends mere equipment adaptation—it requires re-engineering the entire welding process for local conditions.</w:t>
      </w:r>
    </w:p>
    <w:bookmarkEnd w:id="22"/>
    <w:bookmarkStart w:id="23" w:name="X4807cff4208e50e3ded8be2b46dda693c649e2f"/>
    <w:p>
      <w:pPr>
        <w:pStyle w:val="Heading2"/>
      </w:pPr>
      <w:r>
        <w:t xml:space="preserve">3. Research Objectives: A Moscow-Centric Solution</w:t>
      </w:r>
    </w:p>
    <w:p>
      <w:pPr>
        <w:pStyle w:val="FirstParagraph"/>
      </w:pPr>
      <w:r>
        <w:t xml:space="preserve">This thesis proposes to achieve the following specific, measurable objectives:</w:t>
      </w:r>
    </w:p>
    <w:p>
      <w:pPr>
        <w:numPr>
          <w:ilvl w:val="0"/>
          <w:numId w:val="1002"/>
        </w:numPr>
        <w:pStyle w:val="Compact"/>
      </w:pPr>
      <w:r>
        <w:t xml:space="preserve">Design and fabricate a robotic welder (MOSCOW-7) featuring integrated thermal sleeves for sub-zero operation, humidity-resistant components, and GOST 14771-compliant process control software.</w:t>
      </w:r>
    </w:p>
    <w:p>
      <w:pPr>
        <w:numPr>
          <w:ilvl w:val="0"/>
          <w:numId w:val="1002"/>
        </w:numPr>
        <w:pStyle w:val="Compact"/>
      </w:pPr>
      <w:r>
        <w:t xml:space="preserve">Develop real-time environmental adaptation algorithms that dynamically adjust welding parameters (current, voltage, shielding gas flow) based on Moscow-specific weather data and site conditions.</w:t>
      </w:r>
    </w:p>
    <w:p>
      <w:pPr>
        <w:numPr>
          <w:ilvl w:val="0"/>
          <w:numId w:val="1002"/>
        </w:numPr>
        <w:pStyle w:val="Compact"/>
      </w:pPr>
      <w:r>
        <w:t xml:space="preserve">Validate system performance through comparative field trials at two major Moscow infrastructure sites over a 12-month period (Q3 2025–Q2 2026), measuring defect rates against GOST thresholds.</w:t>
      </w:r>
    </w:p>
    <w:p>
      <w:pPr>
        <w:numPr>
          <w:ilvl w:val="0"/>
          <w:numId w:val="1002"/>
        </w:numPr>
        <w:pStyle w:val="Compact"/>
      </w:pPr>
      <w:r>
        <w:t xml:space="preserve">Quantify economic impact for Russian contractors: Target reduction of welding-related project delays by ≥25% and operational cost savings of ≥18% versus conventional methods in Moscow contexts.</w:t>
      </w:r>
    </w:p>
    <w:bookmarkEnd w:id="23"/>
    <w:bookmarkStart w:id="24" w:name="X1e574884f9d31da088629e8f011f2c83ad74d94"/>
    <w:p>
      <w:pPr>
        <w:pStyle w:val="Heading2"/>
      </w:pPr>
      <w:r>
        <w:t xml:space="preserve">4. Methodology: From Lab to Moscow Construction Sites</w:t>
      </w:r>
    </w:p>
    <w:p>
      <w:pPr>
        <w:pStyle w:val="FirstParagraph"/>
      </w:pPr>
      <w:r>
        <w:t xml:space="preserve">The research employs a three-phase methodology grounded in Russian industrial practice:</w:t>
      </w:r>
    </w:p>
    <w:p>
      <w:pPr>
        <w:numPr>
          <w:ilvl w:val="0"/>
          <w:numId w:val="1003"/>
        </w:numPr>
        <w:pStyle w:val="Compact"/>
      </w:pPr>
      <w:r>
        <w:rPr>
          <w:bCs/>
          <w:b/>
        </w:rPr>
        <w:t xml:space="preserve">Design &amp; Simulation (Months 1–6):</w:t>
      </w:r>
      <w:r>
        <w:t xml:space="preserve"> </w:t>
      </w:r>
      <w:r>
        <w:t xml:space="preserve">Utilizing ANSYS thermal modeling and GOST-compliant welding databases, the team will simulate MOSCOW-7's performance under Moscow’s historical climate data (from Roshydromet). Collaboration with Moscow State University of Engineering Physics ensures alignment with national standards.</w:t>
      </w:r>
    </w:p>
    <w:p>
      <w:pPr>
        <w:numPr>
          <w:ilvl w:val="0"/>
          <w:numId w:val="1003"/>
        </w:numPr>
        <w:pStyle w:val="Compact"/>
      </w:pPr>
      <w:r>
        <w:rPr>
          <w:bCs/>
          <w:b/>
        </w:rPr>
        <w:t xml:space="preserve">Prototyping &amp; Lab Testing (Months 7–10):</w:t>
      </w:r>
      <w:r>
        <w:t xml:space="preserve"> </w:t>
      </w:r>
      <w:r>
        <w:t xml:space="preserve">Building a functional prototype tested in a simulated Moscow climatic chamber (maintaining -35°C to +25°C cycles), followed by validation against GOST defect classification criteria.</w:t>
      </w:r>
    </w:p>
    <w:bookmarkEnd w:id="24"/>
    <w:bookmarkStart w:id="25" w:name="significance-for-russia-and-moscow"/>
    <w:p>
      <w:pPr>
        <w:pStyle w:val="Heading2"/>
      </w:pPr>
      <w:r>
        <w:t xml:space="preserve">5. Significance for Russia and Moscow</w:t>
      </w:r>
    </w:p>
    <w:p>
      <w:pPr>
        <w:pStyle w:val="FirstParagraph"/>
      </w:pPr>
      <w:r>
        <w:t xml:space="preserve">This research holds transformative potential for Russia’s industrial ecosystem. A successful MOSCOW-7 system would:</w:t>
      </w:r>
    </w:p>
    <w:p>
      <w:pPr>
        <w:numPr>
          <w:ilvl w:val="0"/>
          <w:numId w:val="1004"/>
        </w:numPr>
        <w:pStyle w:val="Compact"/>
      </w:pPr>
      <w:r>
        <w:t xml:space="preserve">Accelerate infrastructure delivery across Moscow, directly supporting national goals like the "Moscow 2030" development program.</w:t>
      </w:r>
    </w:p>
    <w:p>
      <w:pPr>
        <w:numPr>
          <w:ilvl w:val="0"/>
          <w:numId w:val="1004"/>
        </w:numPr>
        <w:pStyle w:val="Compact"/>
      </w:pPr>
      <w:r>
        <w:t xml:space="preserve">Reduce reliance on imported welding technology, bolstering Russia's manufacturing self-sufficiency and aligning with strategic initiatives like the "National Technology Initiative."</w:t>
      </w:r>
    </w:p>
    <w:p>
      <w:pPr>
        <w:numPr>
          <w:ilvl w:val="0"/>
          <w:numId w:val="1004"/>
        </w:numPr>
        <w:pStyle w:val="Compact"/>
      </w:pPr>
      <w:r>
        <w:t xml:space="preserve">Enhance safety and quality in critical infrastructure—vital for a city of Moscow's scale where structural failure risks are unacceptable.</w:t>
      </w:r>
    </w:p>
    <w:p>
      <w:pPr>
        <w:numPr>
          <w:ilvl w:val="0"/>
          <w:numId w:val="1004"/>
        </w:numPr>
        <w:pStyle w:val="Compact"/>
      </w:pPr>
      <w:r>
        <w:t xml:space="preserve">Provide a replicable model for other Russian regions with extreme climates (Siberia, Far East), positioning Moscow as the innovation hub for national industrial technology.</w:t>
      </w:r>
    </w:p>
    <w:bookmarkEnd w:id="25"/>
    <w:bookmarkStart w:id="26" w:name="Xdaeb5c68fbc48b3dbbd657c73fa2ec9dc47b637"/>
    <w:p>
      <w:pPr>
        <w:pStyle w:val="Heading2"/>
      </w:pPr>
      <w:r>
        <w:t xml:space="preserve">6. Conclusion: A Thesis for Russia's Industrial Future</w:t>
      </w:r>
    </w:p>
    <w:p>
      <w:pPr>
        <w:pStyle w:val="FirstParagraph"/>
      </w:pPr>
      <w:r>
        <w:t xml:space="preserve">This thesis proposal addresses a critical bottleneck in Russia’s infrastructure development: the lack of environment-agnostic, GOST-compliant welding technology. The MOSCOW-7 robotic welder is not merely a device; it is a strategic asset for Moscow’s engineering sector and Russia’s broader technological advancement. By embedding climate adaptation, regulatory adherence, and urban operational pragmatism into the core design philosophy—rather than treating them as afterthoughts—the research promises tangible economic and safety benefits. The outcome will be a validated industrial solution ready for immediate adoption by major contractors in Moscow, fulfilling the dual mandate of academic rigor and national relevance. This</w:t>
      </w:r>
      <w:r>
        <w:t xml:space="preserve"> </w:t>
      </w:r>
      <w:r>
        <w:rPr>
          <w:iCs/>
          <w:i/>
        </w:rPr>
        <w:t xml:space="preserve">Thesis Proposal</w:t>
      </w:r>
      <w:r>
        <w:t xml:space="preserve"> </w:t>
      </w:r>
      <w:r>
        <w:t xml:space="preserve">therefore represents a necessary step toward securing Russia’s position as a leader in advanced manufacturing, with Moscow serving as the proving ground for technology that will serve the entire nation.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Advanced Robotic Welder System for Moscow's Industrial Infrastructure</dc:title>
  <dc:creator/>
  <dc:language>en</dc:language>
  <cp:keywords/>
  <dcterms:created xsi:type="dcterms:W3CDTF">2026-07-21T11:47:20Z</dcterms:created>
  <dcterms:modified xsi:type="dcterms:W3CDTF">2026-07-21T11:47:20Z</dcterms:modified>
</cp:coreProperties>
</file>

<file path=docProps/custom.xml><?xml version="1.0" encoding="utf-8"?>
<Properties xmlns="http://schemas.openxmlformats.org/officeDocument/2006/custom-properties" xmlns:vt="http://schemas.openxmlformats.org/officeDocument/2006/docPropsVTypes"/>
</file>