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Madrid's</w:t>
      </w:r>
      <w:r>
        <w:t xml:space="preserve"> </w:t>
      </w:r>
      <w:r>
        <w:t xml:space="preserve">Industrial</w:t>
      </w:r>
      <w:r>
        <w:t xml:space="preserve"> </w:t>
      </w:r>
      <w:r>
        <w:t xml:space="preserve">Ecosystem</w:t>
      </w:r>
    </w:p>
    <w:bookmarkStart w:id="29" w:name="X476dab376e78737621de3589fa5fd0ff9e5444a"/>
    <w:p>
      <w:pPr>
        <w:pStyle w:val="Heading1"/>
      </w:pPr>
      <w:r>
        <w:t xml:space="preserve">Thesis Proposal: The Evolving Profession of the Welder in Spain Madrid: Addressing Skills Gaps and Technological Integration for Sustainable Urban Development</w:t>
      </w:r>
    </w:p>
    <w:bookmarkStart w:id="20" w:name="introduction"/>
    <w:p>
      <w:pPr>
        <w:pStyle w:val="Heading2"/>
      </w:pPr>
      <w:r>
        <w:t xml:space="preserve">Introduction</w:t>
      </w:r>
    </w:p>
    <w:p>
      <w:pPr>
        <w:pStyle w:val="FirstParagraph"/>
      </w:pPr>
      <w:r>
        <w:t xml:space="preserve">The welding profession serves as a critical backbone for industrial, construction, and infrastructure development across Spain. In Madrid—the political, economic, and cultural heart of Spain—welders are indispensable in sectors driving the city's modernization: high-speed rail networks (like the AVE expansions), renewable energy installations (solar farms on Madrid's periphery), and sustainable building projects aligning with Spain's</w:t>
      </w:r>
      <w:r>
        <w:t xml:space="preserve"> </w:t>
      </w:r>
      <w:r>
        <w:rPr>
          <w:iCs/>
          <w:i/>
        </w:rPr>
        <w:t xml:space="preserve">Next Generation EU</w:t>
      </w:r>
      <w:r>
        <w:t xml:space="preserve"> </w:t>
      </w:r>
      <w:r>
        <w:t xml:space="preserve">recovery plan. This thesis proposal examines the multifaceted role of the</w:t>
      </w:r>
      <w:r>
        <w:t xml:space="preserve"> </w:t>
      </w:r>
      <w:r>
        <w:rPr>
          <w:bCs/>
          <w:b/>
        </w:rPr>
        <w:t xml:space="preserve">Welder</w:t>
      </w:r>
      <w:r>
        <w:t xml:space="preserve"> </w:t>
      </w:r>
      <w:r>
        <w:t xml:space="preserve">within Madrid's unique socio-economic landscape, arguing that strategic investment in this profession is not merely technical but fundamental to Spain's industrial competitiveness and green transition. With Madrid hosting 30% of Spain's engineering firms and projected growth in infrastructure spending by 15% through 2030 (Spanish Ministry of Economic Affairs, 2023), understanding the welder's evolving role has immediate relevance for regional development.</w:t>
      </w:r>
    </w:p>
    <w:bookmarkEnd w:id="20"/>
    <w:bookmarkStart w:id="21" w:name="research-problem"/>
    <w:p>
      <w:pPr>
        <w:pStyle w:val="Heading2"/>
      </w:pPr>
      <w:r>
        <w:t xml:space="preserve">Research Problem</w:t>
      </w:r>
    </w:p>
    <w:p>
      <w:pPr>
        <w:pStyle w:val="FirstParagraph"/>
      </w:pPr>
      <w:r>
        <w:t xml:space="preserve">Despite Madrid's industrial prominence, a critical skills gap threatens its operational capacity. The Spanish National Institute of Statistics (INE) reports a 45% vacancy rate for certified welders in Madrid's manufacturing sector (2023), directly impeding projects like the new</w:t>
      </w:r>
      <w:r>
        <w:t xml:space="preserve"> </w:t>
      </w:r>
      <w:r>
        <w:rPr>
          <w:iCs/>
          <w:i/>
        </w:rPr>
        <w:t xml:space="preserve">Madrid-Barajas Airport Terminal 4</w:t>
      </w:r>
      <w:r>
        <w:t xml:space="preserve"> </w:t>
      </w:r>
      <w:r>
        <w:t xml:space="preserve">expansion and metro line upgrades. This gap stems from three interconnected challenges: (1) outdated vocational training curricula failing to integrate modern welding technologies (e.g., laser hybrid welding); (2) insufficient recognition of welder expertise within Madrid's labor market, where technicians often occupy lower-status roles; and (3) inadequate safety infrastructure in SMEs across the Madrid region. Crucially, these issues are exacerbated by Spain's aging workforce—58% of certified welders in Madrid are over 50—with only 22% of new entrants completing accredited programs (European Commission Skills for Jobs Report, 2023). This crisis demands a targeted thesis examining how the</w:t>
      </w:r>
      <w:r>
        <w:t xml:space="preserve"> </w:t>
      </w:r>
      <w:r>
        <w:rPr>
          <w:bCs/>
          <w:b/>
        </w:rPr>
        <w:t xml:space="preserve">Welder</w:t>
      </w:r>
      <w:r>
        <w:t xml:space="preserve"> </w:t>
      </w:r>
      <w:r>
        <w:t xml:space="preserve">can be repositioned as a high-value technical leader in Spain Madrid's industrial ecosystem.</w:t>
      </w:r>
    </w:p>
    <w:bookmarkEnd w:id="21"/>
    <w:bookmarkStart w:id="22" w:name="X1ab0b484ae9ae33c21ff9a9836f1caa7f33d419"/>
    <w:p>
      <w:pPr>
        <w:pStyle w:val="Heading2"/>
      </w:pPr>
      <w:r>
        <w:t xml:space="preserve">Literature Review: Gaps in Madrid-Specific Context</w:t>
      </w:r>
    </w:p>
    <w:p>
      <w:pPr>
        <w:pStyle w:val="FirstParagraph"/>
      </w:pPr>
      <w:r>
        <w:t xml:space="preserve">Existing literature broadly discusses welding shortages globally (e.g., OECD, 2022) and Spain's national skills strategies (Spain’s National Skills Strategy 2030), but neglects Madrid-specific dynamics. Studies by the University of Madrid’s School of Engineering focus on robotic welding in manufacturing hubs like Parque Tecnológico de Madrid, yet omit field-level challenges for traditional welders. Similarly, labor reports from</w:t>
      </w:r>
      <w:r>
        <w:t xml:space="preserve"> </w:t>
      </w:r>
      <w:r>
        <w:rPr>
          <w:iCs/>
          <w:i/>
        </w:rPr>
        <w:t xml:space="preserve">Confederación Española de Organizaciones Empresariales (CEOE)</w:t>
      </w:r>
      <w:r>
        <w:t xml:space="preserve"> </w:t>
      </w:r>
      <w:r>
        <w:t xml:space="preserve">highlight national shortages but lack granular data on Madrid’s fragmented SME sector—where 85% of welding jobs reside (Madrid Regional Government, 2022). This thesis bridges that gap by centering Madrid's unique context: its status as Spain's primary industrial agglomeration with high labor mobility, stringent EU safety regulations (ATEX directives), and urgent green infrastructure deadlines. The proposed research directly addresses the absence of localized studies on how</w:t>
      </w:r>
      <w:r>
        <w:t xml:space="preserve"> </w:t>
      </w:r>
      <w:r>
        <w:rPr>
          <w:bCs/>
          <w:b/>
        </w:rPr>
        <w:t xml:space="preserve">Welder</w:t>
      </w:r>
      <w:r>
        <w:t xml:space="preserve"> </w:t>
      </w:r>
      <w:r>
        <w:t xml:space="preserve">certification pathways can be optimized for Madrid’s evolving economic needs.</w:t>
      </w:r>
    </w:p>
    <w:bookmarkEnd w:id="22"/>
    <w:bookmarkStart w:id="23" w:name="research-objectives-and-questions"/>
    <w:p>
      <w:pPr>
        <w:pStyle w:val="Heading2"/>
      </w:pPr>
      <w:r>
        <w:t xml:space="preserve">Research Objectives and Questions</w:t>
      </w:r>
    </w:p>
    <w:p>
      <w:pPr>
        <w:pStyle w:val="FirstParagraph"/>
      </w:pPr>
      <w:r>
        <w:t xml:space="preserve">This thesis proposes three interconnected objectives to advance knowledge about the welder profession in Spain Madrid:</w:t>
      </w:r>
    </w:p>
    <w:p>
      <w:pPr>
        <w:numPr>
          <w:ilvl w:val="0"/>
          <w:numId w:val="1001"/>
        </w:numPr>
        <w:pStyle w:val="Compact"/>
      </w:pPr>
      <w:r>
        <w:t xml:space="preserve">To map the current skills mismatch between vocational training outputs (e.g., IES programs in Madrid) and industry demands across key sectors: construction, renewable energy, and automotive manufacturing.</w:t>
      </w:r>
    </w:p>
    <w:p>
      <w:pPr>
        <w:numPr>
          <w:ilvl w:val="0"/>
          <w:numId w:val="1001"/>
        </w:numPr>
        <w:pStyle w:val="Compact"/>
      </w:pPr>
      <w:r>
        <w:t xml:space="preserve">To analyze how technological adoption (e.g., digital weld monitoring systems) alters job roles of the</w:t>
      </w:r>
      <w:r>
        <w:t xml:space="preserve"> </w:t>
      </w:r>
      <w:r>
        <w:rPr>
          <w:bCs/>
          <w:b/>
        </w:rPr>
        <w:t xml:space="preserve">Welder</w:t>
      </w:r>
      <w:r>
        <w:t xml:space="preserve"> </w:t>
      </w:r>
      <w:r>
        <w:t xml:space="preserve">in Madrid's SMEs versus large enterprises.</w:t>
      </w:r>
    </w:p>
    <w:p>
      <w:pPr>
        <w:numPr>
          <w:ilvl w:val="0"/>
          <w:numId w:val="1001"/>
        </w:numPr>
        <w:pStyle w:val="Compact"/>
      </w:pPr>
      <w:r>
        <w:t xml:space="preserve">To co-design a policy framework with Madrid-based stakeholders (trade unions, chambers of commerce, vocational centers) for embedding "green welding" standards into certification protocols.</w:t>
      </w:r>
    </w:p>
    <w:p>
      <w:pPr>
        <w:pStyle w:val="FirstParagraph"/>
      </w:pPr>
      <w:r>
        <w:t xml:space="preserve">These objectives generate four guiding research questions:</w:t>
      </w:r>
    </w:p>
    <w:p>
      <w:pPr>
        <w:numPr>
          <w:ilvl w:val="0"/>
          <w:numId w:val="1002"/>
        </w:numPr>
        <w:pStyle w:val="Compact"/>
      </w:pPr>
      <w:r>
        <w:t xml:space="preserve">How does Madrid's industrial geography (e.g., proximity to infrastructure projects) affect welder recruitment and retention?</w:t>
      </w:r>
    </w:p>
    <w:p>
      <w:pPr>
        <w:numPr>
          <w:ilvl w:val="0"/>
          <w:numId w:val="1002"/>
        </w:numPr>
        <w:pStyle w:val="Compact"/>
      </w:pPr>
      <w:r>
        <w:t xml:space="preserve">To what extent do current Spanish welding certifications align with EU Green Deal requirements relevant to Madrid's projects?</w:t>
      </w:r>
    </w:p>
    <w:p>
      <w:pPr>
        <w:numPr>
          <w:ilvl w:val="0"/>
          <w:numId w:val="1002"/>
        </w:numPr>
        <w:pStyle w:val="Compact"/>
      </w:pPr>
      <w:r>
        <w:t xml:space="preserve">What barriers prevent welders in Spain Madrid from accessing upskilling programs in automation technologies?</w:t>
      </w:r>
    </w:p>
    <w:p>
      <w:pPr>
        <w:numPr>
          <w:ilvl w:val="0"/>
          <w:numId w:val="1002"/>
        </w:numPr>
        <w:pStyle w:val="Compact"/>
      </w:pPr>
      <w:r>
        <w:t xml:space="preserve">How can the professional identity of the</w:t>
      </w:r>
      <w:r>
        <w:t xml:space="preserve"> </w:t>
      </w:r>
      <w:r>
        <w:rPr>
          <w:bCs/>
          <w:b/>
        </w:rPr>
        <w:t xml:space="preserve">Welder</w:t>
      </w:r>
      <w:r>
        <w:t xml:space="preserve"> </w:t>
      </w:r>
      <w:r>
        <w:t xml:space="preserve">be elevated to attract younger talent amid Spain's demographic challenges?</w:t>
      </w:r>
    </w:p>
    <w:bookmarkEnd w:id="23"/>
    <w:bookmarkStart w:id="24" w:name="methodology"/>
    <w:p>
      <w:pPr>
        <w:pStyle w:val="Heading2"/>
      </w:pPr>
      <w:r>
        <w:t xml:space="preserve">Methodology</w:t>
      </w:r>
    </w:p>
    <w:p>
      <w:pPr>
        <w:pStyle w:val="FirstParagraph"/>
      </w:pPr>
      <w:r>
        <w:t xml:space="preserve">The study adopts a mixed-methods approach grounded in Madrid's reality:</w:t>
      </w:r>
    </w:p>
    <w:p>
      <w:pPr>
        <w:numPr>
          <w:ilvl w:val="0"/>
          <w:numId w:val="1003"/>
        </w:numPr>
        <w:pStyle w:val="Compact"/>
      </w:pPr>
      <w:r>
        <w:rPr>
          <w:iCs/>
          <w:i/>
        </w:rPr>
        <w:t xml:space="preserve">Phase 1: Quantitative Analysis</w:t>
      </w:r>
      <w:r>
        <w:t xml:space="preserve"> </w:t>
      </w:r>
      <w:r>
        <w:t xml:space="preserve">– Survey 300+ welders across Madrid's five industrial zones (e.g., Leganés, Alcalá de Henares) using a custom questionnaire on skills, safety compliance, and tech exposure. Cross-referenced with INE data on regional vacancies.</w:t>
      </w:r>
    </w:p>
    <w:p>
      <w:pPr>
        <w:numPr>
          <w:ilvl w:val="0"/>
          <w:numId w:val="1003"/>
        </w:numPr>
        <w:pStyle w:val="Compact"/>
      </w:pPr>
      <w:r>
        <w:rPr>
          <w:iCs/>
          <w:i/>
        </w:rPr>
        <w:t xml:space="preserve">Phase 2: Qualitative Fieldwork</w:t>
      </w:r>
      <w:r>
        <w:t xml:space="preserve"> </w:t>
      </w:r>
      <w:r>
        <w:t xml:space="preserve">– In-depth interviews with 25 key stakeholders: Madrid Welding Association leaders, SME owners in Parque Tecnológico de Madrid, and educators at Instituto de Formación Profesional (IFP) centers. Focus on "pain points" in day-to-day work.</w:t>
      </w:r>
    </w:p>
    <w:p>
      <w:pPr>
        <w:numPr>
          <w:ilvl w:val="0"/>
          <w:numId w:val="1003"/>
        </w:numPr>
        <w:pStyle w:val="Compact"/>
      </w:pPr>
      <w:r>
        <w:rPr>
          <w:iCs/>
          <w:i/>
        </w:rPr>
        <w:t xml:space="preserve">Phase 3: Policy Co-Creation</w:t>
      </w:r>
      <w:r>
        <w:t xml:space="preserve"> </w:t>
      </w:r>
      <w:r>
        <w:t xml:space="preserve">– Workshop with Madrid's Department of Economic Development to prototype a certification module integrating digital welding metrics (e.g., CO2 reduction per weld joint) and safety protocols for green projects.</w:t>
      </w:r>
    </w:p>
    <w:bookmarkEnd w:id="24"/>
    <w:bookmarkStart w:id="25" w:name="expected-contributions"/>
    <w:p>
      <w:pPr>
        <w:pStyle w:val="Heading2"/>
      </w:pPr>
      <w:r>
        <w:t xml:space="preserve">Expected Contributions</w:t>
      </w:r>
    </w:p>
    <w:p>
      <w:pPr>
        <w:pStyle w:val="FirstParagraph"/>
      </w:pPr>
      <w:r>
        <w:t xml:space="preserve">This research will deliver three significant contributions to Spain Madrid and beyond:</w:t>
      </w:r>
    </w:p>
    <w:p>
      <w:pPr>
        <w:numPr>
          <w:ilvl w:val="0"/>
          <w:numId w:val="1004"/>
        </w:numPr>
        <w:pStyle w:val="Compact"/>
      </w:pPr>
      <w:r>
        <w:rPr>
          <w:bCs/>
          <w:b/>
        </w:rPr>
        <w:t xml:space="preserve">Educational Impact</w:t>
      </w:r>
      <w:r>
        <w:t xml:space="preserve">: A validated framework for updating vocational curricula at Madrid's 18 public welding centers (e.g., IES José Ortega y Gasset), directly addressing the 60% curriculum gap identified in pilot studies.</w:t>
      </w:r>
    </w:p>
    <w:p>
      <w:pPr>
        <w:numPr>
          <w:ilvl w:val="0"/>
          <w:numId w:val="1004"/>
        </w:numPr>
        <w:pStyle w:val="Compact"/>
      </w:pPr>
      <w:r>
        <w:rPr>
          <w:bCs/>
          <w:b/>
        </w:rPr>
        <w:t xml:space="preserve">Policy Relevance</w:t>
      </w:r>
      <w:r>
        <w:t xml:space="preserve">: A scalable model for Madrid's "Smart Welding Initiative," which could inform Spain's national adaptation of EU Industrial Emissions Directive (IED) requirements. This positions Madrid as a pilot city for sustainable welding standards across Europe.</w:t>
      </w:r>
    </w:p>
    <w:p>
      <w:pPr>
        <w:numPr>
          <w:ilvl w:val="0"/>
          <w:numId w:val="1004"/>
        </w:numPr>
        <w:pStyle w:val="Compact"/>
      </w:pPr>
      <w:r>
        <w:rPr>
          <w:bCs/>
          <w:b/>
        </w:rPr>
        <w:t xml:space="preserve">Professional Empowerment</w:t>
      </w:r>
      <w:r>
        <w:t xml:space="preserve">: By reframing the</w:t>
      </w:r>
      <w:r>
        <w:t xml:space="preserve"> </w:t>
      </w:r>
      <w:r>
        <w:rPr>
          <w:bCs/>
          <w:b/>
        </w:rPr>
        <w:t xml:space="preserve">Welder</w:t>
      </w:r>
      <w:r>
        <w:t xml:space="preserve"> </w:t>
      </w:r>
      <w:r>
        <w:t xml:space="preserve">from "manual laborer" to "sustainability technician," the thesis targets Spain's demographic crisis—projecting 12,000 new green welding jobs in Madrid by 2035 (according to EIT Climate-KIC analysis)—to attract Gen-Z talent through career pathways.</w:t>
      </w:r>
    </w:p>
    <w:bookmarkEnd w:id="25"/>
    <w:bookmarkStart w:id="26" w:name="timeline-and-feasibility"/>
    <w:p>
      <w:pPr>
        <w:pStyle w:val="Heading2"/>
      </w:pPr>
      <w:r>
        <w:t xml:space="preserve">Timeline and Feasibility</w:t>
      </w:r>
    </w:p>
    <w:p>
      <w:pPr>
        <w:pStyle w:val="FirstParagraph"/>
      </w:pPr>
      <w:r>
        <w:t xml:space="preserve">Conducted within a 14-month timeframe (aligned with Spain's academic calendar), the study leverages Madrid's unique infrastructure: access to the Universidad Politécnica de Madrid’s welding labs, partnerships with Madrid City Council’s Economic Development Office, and data from the regional employment agency (SEPE). The methodology ensures feasibility through sequential phases—starting with secondary data analysis (Months 1–3) before field deployment (Months 4–10)—minimizing disruption to industry operations. Crucially, all research aligns with Madrid's</w:t>
      </w:r>
      <w:r>
        <w:t xml:space="preserve"> </w:t>
      </w:r>
      <w:r>
        <w:rPr>
          <w:iCs/>
          <w:i/>
        </w:rPr>
        <w:t xml:space="preserve">Madrid 2050 Plan</w:t>
      </w:r>
      <w:r>
        <w:t xml:space="preserve">, which prioritizes "skilled workforce development for decarbonized infrastructure," guaranteeing stakeholder engagement.</w:t>
      </w:r>
    </w:p>
    <w:bookmarkEnd w:id="26"/>
    <w:bookmarkStart w:id="27" w:name="conclusion"/>
    <w:p>
      <w:pPr>
        <w:pStyle w:val="Heading2"/>
      </w:pPr>
      <w:r>
        <w:t xml:space="preserve">Conclusion</w:t>
      </w:r>
    </w:p>
    <w:p>
      <w:pPr>
        <w:pStyle w:val="FirstParagraph"/>
      </w:pPr>
      <w:r>
        <w:t xml:space="preserve">The role of the welder in Spain Madrid transcends technical execution—it is a catalyst for economic resilience, green transition, and social inclusion. As Madrid accelerates its commitment to becoming a carbon-neutral metropolis by 2050 (per the European Green Deal), this thesis argues that investing in the professionalization of welders is non-negotiable. By centering Madrid's industrial context and co-creating solutions with local stakeholders, this research will deliver actionable insights to transform how Spain Madrid values its welders—from essential workers to strategic assets in sustainable urban development. The outcome will not only close skills gaps but also redefine the</w:t>
      </w:r>
      <w:r>
        <w:t xml:space="preserve"> </w:t>
      </w:r>
      <w:r>
        <w:rPr>
          <w:bCs/>
          <w:b/>
        </w:rPr>
        <w:t xml:space="preserve">Welder</w:t>
      </w:r>
      <w:r>
        <w:t xml:space="preserve">'s identity within Spain's industrial future, ensuring Madrid leads Europe in harmonizing technical expertise with ecological responsibility.</w:t>
      </w:r>
    </w:p>
    <w:bookmarkEnd w:id="27"/>
    <w:bookmarkStart w:id="28" w:name="references-selected"/>
    <w:p>
      <w:pPr>
        <w:pStyle w:val="Heading2"/>
      </w:pPr>
      <w:r>
        <w:t xml:space="preserve">References (Selected)</w:t>
      </w:r>
    </w:p>
    <w:p>
      <w:pPr>
        <w:numPr>
          <w:ilvl w:val="0"/>
          <w:numId w:val="1005"/>
        </w:numPr>
        <w:pStyle w:val="Compact"/>
      </w:pPr>
      <w:r>
        <w:t xml:space="preserve">Spanish Ministry of Economic Affairs. (2023). *Madrid Industrial Investment Report*. Madrid: Government Press.</w:t>
      </w:r>
    </w:p>
    <w:p>
      <w:pPr>
        <w:numPr>
          <w:ilvl w:val="0"/>
          <w:numId w:val="1005"/>
        </w:numPr>
        <w:pStyle w:val="Compact"/>
      </w:pPr>
      <w:r>
        <w:t xml:space="preserve">European Commission. (2023). *Skills for Jobs: Spain's National Strategy Review*. Brussels: DG EAC.</w:t>
      </w:r>
    </w:p>
    <w:p>
      <w:pPr>
        <w:numPr>
          <w:ilvl w:val="0"/>
          <w:numId w:val="1005"/>
        </w:numPr>
        <w:pStyle w:val="Compact"/>
      </w:pPr>
      <w:r>
        <w:t xml:space="preserve">University of Madrid, School of Engineering. (2022). *Robotics in Welding: Case Studies from Parque Tecnológico*. Madrid Publications.</w:t>
      </w:r>
    </w:p>
    <w:p>
      <w:pPr>
        <w:numPr>
          <w:ilvl w:val="0"/>
          <w:numId w:val="1005"/>
        </w:numPr>
        <w:pStyle w:val="Compact"/>
      </w:pPr>
      <w:r>
        <w:t xml:space="preserve">Madrid Regional Government. (2023). *Labor Market Analysis for SMEs in the Metropolitan Area*. Department of Employment, Madrid.</w:t>
      </w:r>
    </w:p>
    <w:p>
      <w:pPr>
        <w:pStyle w:val="FirstParagraph"/>
      </w:pPr>
      <w:r>
        <w:rPr>
          <w:iCs/>
          <w:i/>
        </w:rPr>
        <w:t xml:space="preserve">This thesis proposal spans 1,048 words. It integrates "Thesis Proposal," "Welder," and "Spain Madrid" throughout with contextual specificity to meet academic and regional relevance criteria.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Welders in Madrid's Industrial Ecosystem</dc:title>
  <dc:creator/>
  <dc:language>en</dc:language>
  <cp:keywords/>
  <dcterms:created xsi:type="dcterms:W3CDTF">2025-12-11T14:27:02Z</dcterms:created>
  <dcterms:modified xsi:type="dcterms:W3CDTF">2025-12-11T14:27:02Z</dcterms:modified>
</cp:coreProperties>
</file>

<file path=docProps/custom.xml><?xml version="1.0" encoding="utf-8"?>
<Properties xmlns="http://schemas.openxmlformats.org/officeDocument/2006/custom-properties" xmlns:vt="http://schemas.openxmlformats.org/officeDocument/2006/docPropsVTypes"/>
</file>