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913ed92eba283c660d9a8b0aa0c31e97d924a8"/>
    <w:p>
      <w:pPr>
        <w:pStyle w:val="Heading1"/>
      </w:pPr>
      <w:r>
        <w:t xml:space="preserve">Thesis Proposal: Optimizing Welder Performance and Sustainability in the Industrial Ecosystem of Spain Valencia</w:t>
      </w:r>
    </w:p>
    <w:bookmarkStart w:id="20" w:name="introduction-and-contextual-background"/>
    <w:p>
      <w:pPr>
        <w:pStyle w:val="Heading2"/>
      </w:pPr>
      <w:r>
        <w:t xml:space="preserve">1. Introduction and Contextual Background</w:t>
      </w:r>
    </w:p>
    <w:p>
      <w:pPr>
        <w:pStyle w:val="FirstParagraph"/>
      </w:pPr>
      <w:r>
        <w:t xml:space="preserve">The industrial sector of Spain, particularly in the vibrant region of Valencia, represents a cornerstone of European manufacturing excellence. With its strategic location, advanced port infrastructure, and thriving clusters in automotive assembly (notably at sites like SEAT's Martorell plant), aerospace (Airbus facilities), and shipbuilding (Cantieri Navali di València), the region relies heavily on precision welding as a fundamental process. However, current welding operations in Spain Valencia face critical challenges: rising energy costs, skilled labor shortages, environmental compliance pressures under EU Green Deal regulations, and the need for digital integration. This thesis proposal addresses these constraints through a targeted investigation into next-generation welder technology specifically engineered for the operational realities of Valencia's industrial landscape.</w:t>
      </w:r>
    </w:p>
    <w:bookmarkEnd w:id="20"/>
    <w:bookmarkStart w:id="21" w:name="problem-statement"/>
    <w:p>
      <w:pPr>
        <w:pStyle w:val="Heading2"/>
      </w:pPr>
      <w:r>
        <w:t xml:space="preserve">2. Problem Statement</w:t>
      </w:r>
    </w:p>
    <w:p>
      <w:pPr>
        <w:pStyle w:val="FirstParagraph"/>
      </w:pPr>
      <w:r>
        <w:t xml:space="preserve">Despite Valencia's prominence in manufacturing, welding practices often remain rooted in conventional methodologies that struggle with modern demands. Key pain points include:</w:t>
      </w:r>
    </w:p>
    <w:p>
      <w:pPr>
        <w:numPr>
          <w:ilvl w:val="0"/>
          <w:numId w:val="1001"/>
        </w:numPr>
        <w:pStyle w:val="Compact"/>
      </w:pPr>
      <w:r>
        <w:rPr>
          <w:bCs/>
          <w:b/>
        </w:rPr>
        <w:t xml:space="preserve">Economic Inefficiency:</w:t>
      </w:r>
      <w:r>
        <w:t xml:space="preserve"> </w:t>
      </w:r>
      <w:r>
        <w:t xml:space="preserve">Traditional welders consume excessive energy (up to 30% more than optimized systems), increasing operational costs for SMEs prevalent in Valencia's industrial parks like Tecnopole of Valencia.</w:t>
      </w:r>
    </w:p>
    <w:p>
      <w:pPr>
        <w:numPr>
          <w:ilvl w:val="0"/>
          <w:numId w:val="1001"/>
        </w:numPr>
        <w:pStyle w:val="Compact"/>
      </w:pPr>
      <w:r>
        <w:rPr>
          <w:bCs/>
          <w:b/>
        </w:rPr>
        <w:t xml:space="preserve">Skill Gap:</w:t>
      </w:r>
      <w:r>
        <w:t xml:space="preserve"> </w:t>
      </w:r>
      <w:r>
        <w:t xml:space="preserve">A shortage of certified welders (projected deficit of 15,000 across Spain by 2027) hinders productivity, with Valencian manufacturers reporting 40% production delays due to unqualified personnel.</w:t>
      </w:r>
    </w:p>
    <w:p>
      <w:pPr>
        <w:numPr>
          <w:ilvl w:val="0"/>
          <w:numId w:val="1001"/>
        </w:numPr>
        <w:pStyle w:val="Compact"/>
      </w:pPr>
      <w:r>
        <w:rPr>
          <w:bCs/>
          <w:b/>
        </w:rPr>
        <w:t xml:space="preserve">Emissions and Compliance:</w:t>
      </w:r>
      <w:r>
        <w:t xml:space="preserve"> </w:t>
      </w:r>
      <w:r>
        <w:t xml:space="preserve">Welding fumes exceed EU permissible limits in many Valencian facilities, risking non-compliance with Directive 2018/2001 on occupational exposure.</w:t>
      </w:r>
    </w:p>
    <w:p>
      <w:pPr>
        <w:numPr>
          <w:ilvl w:val="0"/>
          <w:numId w:val="1001"/>
        </w:numPr>
        <w:pStyle w:val="Compact"/>
      </w:pPr>
      <w:r>
        <w:rPr>
          <w:bCs/>
          <w:b/>
        </w:rPr>
        <w:t xml:space="preserve">Digital Disconnect:</w:t>
      </w:r>
      <w:r>
        <w:t xml:space="preserve"> </w:t>
      </w:r>
      <w:r>
        <w:t xml:space="preserve">Most welders lack IoT connectivity, preventing real-time quality monitoring required by industry 4.0 standards adopted by Valencian manufacturers like Aernnova Aerospace.</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research on robotic welders (e.g., studies from RWTH Aachen) and AI-driven welding optimization (MIT, 2023) exists, critical gaps persist for Spain Valencia's context:</w:t>
      </w:r>
    </w:p>
    <w:p>
      <w:pPr>
        <w:numPr>
          <w:ilvl w:val="0"/>
          <w:numId w:val="1002"/>
        </w:numPr>
        <w:pStyle w:val="Compact"/>
      </w:pPr>
      <w:r>
        <w:t xml:space="preserve">No localized studies address how Mediterranean climate variations (humidity &gt;75% in summer) affect welder performance.</w:t>
      </w:r>
    </w:p>
    <w:p>
      <w:pPr>
        <w:numPr>
          <w:ilvl w:val="0"/>
          <w:numId w:val="1002"/>
        </w:numPr>
        <w:pStyle w:val="Compact"/>
      </w:pPr>
      <w:r>
        <w:t xml:space="preserve">Limited research integrates Valencian industrial regulations (e.g., regional law 12/2020 on occupational safety) into welder design specifications.</w:t>
      </w:r>
    </w:p>
    <w:p>
      <w:pPr>
        <w:numPr>
          <w:ilvl w:val="0"/>
          <w:numId w:val="1002"/>
        </w:numPr>
        <w:pStyle w:val="Compact"/>
      </w:pPr>
      <w:r>
        <w:t xml:space="preserve">Existing solutions overlook the unique supply chain dynamics of Valencia's SME-dominated sector, where budget constraints prevent enterprise-level automation.</w:t>
      </w:r>
    </w:p>
    <w:p>
      <w:pPr>
        <w:pStyle w:val="FirstParagraph"/>
      </w:pPr>
      <w:r>
        <w:t xml:space="preserve">This thesis will bridge these gaps by developing a context-aware welder framework tailored for Spain Valencia's economic and environmental conditions.</w:t>
      </w:r>
    </w:p>
    <w:bookmarkEnd w:id="22"/>
    <w:bookmarkStart w:id="23" w:name="research-objectives"/>
    <w:p>
      <w:pPr>
        <w:pStyle w:val="Heading2"/>
      </w:pPr>
      <w:r>
        <w:t xml:space="preserve">4. Research Objectives</w:t>
      </w:r>
    </w:p>
    <w:p>
      <w:pPr>
        <w:pStyle w:val="FirstParagraph"/>
      </w:pPr>
      <w:r>
        <w:t xml:space="preserve">The primary objective is to design and validate a sustainable, cost-effective welder prototype optimized for Valencian industrial needs. Specific goals include:</w:t>
      </w:r>
    </w:p>
    <w:p>
      <w:pPr>
        <w:numPr>
          <w:ilvl w:val="0"/>
          <w:numId w:val="1003"/>
        </w:numPr>
        <w:pStyle w:val="Compact"/>
      </w:pPr>
      <w:r>
        <w:rPr>
          <w:bCs/>
          <w:b/>
        </w:rPr>
        <w:t xml:space="preserve">Environmental Integration:</w:t>
      </w:r>
      <w:r>
        <w:t xml:space="preserve"> </w:t>
      </w:r>
      <w:r>
        <w:t xml:space="preserve">Reduce energy consumption by ≥25% and fume emissions by ≥35% compared to standard models through AI-optimized power management (validated against EU 2024 welding standards).</w:t>
      </w:r>
    </w:p>
    <w:p>
      <w:pPr>
        <w:numPr>
          <w:ilvl w:val="0"/>
          <w:numId w:val="1003"/>
        </w:numPr>
        <w:pStyle w:val="Compact"/>
      </w:pPr>
      <w:r>
        <w:rPr>
          <w:bCs/>
          <w:b/>
        </w:rPr>
        <w:t xml:space="preserve">Skill Enhancement:</w:t>
      </w:r>
      <w:r>
        <w:t xml:space="preserve"> </w:t>
      </w:r>
      <w:r>
        <w:t xml:space="preserve">Develop an augmented reality (AR) training module embedded in the welder interface, targeting a 50% reduction in onboarding time for new welders at Valencian companies.</w:t>
      </w:r>
    </w:p>
    <w:p>
      <w:pPr>
        <w:numPr>
          <w:ilvl w:val="0"/>
          <w:numId w:val="1003"/>
        </w:numPr>
        <w:pStyle w:val="Compact"/>
      </w:pPr>
      <w:r>
        <w:rPr>
          <w:bCs/>
          <w:b/>
        </w:rPr>
        <w:t xml:space="preserve">Regional Scalability:</w:t>
      </w:r>
      <w:r>
        <w:t xml:space="preserve"> </w:t>
      </w:r>
      <w:r>
        <w:t xml:space="preserve">Create a modular system compatible with existing Valencian manufacturing equipment (e.g., Fronius and ESAB machines common in Valencia's factories) at ≤15% higher cost than current entry-level models.</w:t>
      </w:r>
    </w:p>
    <w:p>
      <w:pPr>
        <w:numPr>
          <w:ilvl w:val="0"/>
          <w:numId w:val="1003"/>
        </w:numPr>
        <w:pStyle w:val="Compact"/>
      </w:pPr>
      <w:r>
        <w:rPr>
          <w:bCs/>
          <w:b/>
        </w:rPr>
        <w:t xml:space="preserve">Data-Driven Compliance:</w:t>
      </w:r>
      <w:r>
        <w:t xml:space="preserve"> </w:t>
      </w:r>
      <w:r>
        <w:t xml:space="preserve">Implement IoT sensors to auto-generate audit trails for workplace safety reports, directly addressing Valencian regional compliance requirements.</w:t>
      </w:r>
    </w:p>
    <w:bookmarkEnd w:id="23"/>
    <w:bookmarkStart w:id="24" w:name="methodology"/>
    <w:p>
      <w:pPr>
        <w:pStyle w:val="Heading2"/>
      </w:pPr>
      <w:r>
        <w:t xml:space="preserve">5. Methodology</w:t>
      </w:r>
    </w:p>
    <w:p>
      <w:pPr>
        <w:pStyle w:val="FirstParagraph"/>
      </w:pPr>
      <w:r>
        <w:t xml:space="preserve">This research employs a mixed-methods approach over 24 months:</w:t>
      </w:r>
    </w:p>
    <w:p>
      <w:pPr>
        <w:numPr>
          <w:ilvl w:val="0"/>
          <w:numId w:val="1004"/>
        </w:numPr>
        <w:pStyle w:val="Compact"/>
      </w:pPr>
      <w:r>
        <w:rPr>
          <w:bCs/>
          <w:b/>
        </w:rPr>
        <w:t xml:space="preserve">Phase 1 (Months 1-6): Industry Immersion</w:t>
      </w:r>
      <w:r>
        <w:t xml:space="preserve"> </w:t>
      </w:r>
      <w:r>
        <w:t xml:space="preserve">– Partner with key Valencian stakeholders: Universidad Politécnica de Valencia (UPV), Confederación Empresarial de Valencia, and industrial sites like Pegaso Steel. Conduct field surveys across 15 factories to map welding pain points.</w:t>
      </w:r>
    </w:p>
    <w:p>
      <w:pPr>
        <w:numPr>
          <w:ilvl w:val="0"/>
          <w:numId w:val="1004"/>
        </w:numPr>
        <w:pStyle w:val="Compact"/>
      </w:pPr>
      <w:r>
        <w:rPr>
          <w:bCs/>
          <w:b/>
        </w:rPr>
        <w:t xml:space="preserve">Phase 2 (Months 7-14): Prototype Development</w:t>
      </w:r>
      <w:r>
        <w:t xml:space="preserve"> </w:t>
      </w:r>
      <w:r>
        <w:t xml:space="preserve">– Collaborate with local tech firms (e.g., Valencian robotics startup "WeldTech") to engineer the welder using modular components. Integrate AI algorithms trained on Valencia-specific welding data sets.</w:t>
      </w:r>
    </w:p>
    <w:p>
      <w:pPr>
        <w:numPr>
          <w:ilvl w:val="0"/>
          <w:numId w:val="1004"/>
        </w:numPr>
        <w:pStyle w:val="Compact"/>
      </w:pPr>
      <w:r>
        <w:rPr>
          <w:bCs/>
          <w:b/>
        </w:rPr>
        <w:t xml:space="preserve">Phase 3 (Months 15-20): Validation &amp; Testing</w:t>
      </w:r>
      <w:r>
        <w:t xml:space="preserve"> </w:t>
      </w:r>
      <w:r>
        <w:t xml:space="preserve">– Deploy prototypes in three Valencian industrial zones: Valencia Port Zone, Alzira Manufacturing Cluster, and Sagunto Heavy Industry Park. Measure performance against KPIs: energy use, weld quality (via ultrasonic testing), and user feedback.</w:t>
      </w:r>
    </w:p>
    <w:p>
      <w:pPr>
        <w:numPr>
          <w:ilvl w:val="0"/>
          <w:numId w:val="1004"/>
        </w:numPr>
        <w:pStyle w:val="Compact"/>
      </w:pPr>
      <w:r>
        <w:rPr>
          <w:bCs/>
          <w:b/>
        </w:rPr>
        <w:t xml:space="preserve">Phase 4 (Months 21-24): Commercialization Strategy</w:t>
      </w:r>
      <w:r>
        <w:t xml:space="preserve"> </w:t>
      </w:r>
      <w:r>
        <w:t xml:space="preserve">– Develop a cost-benefit model for Valencian SMEs and draft policy recommendations for regional industrial support programs like "València Industria 4.0."</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patented, regionally certified welder prototype with energy/fume metrics exceeding EU targets.</w:t>
      </w:r>
    </w:p>
    <w:p>
      <w:pPr>
        <w:numPr>
          <w:ilvl w:val="0"/>
          <w:numId w:val="1005"/>
        </w:numPr>
        <w:pStyle w:val="Compact"/>
      </w:pPr>
      <w:r>
        <w:t xml:space="preserve">An open-source AR training curriculum co-created with Valencian vocational schools (e.g., INEM programs), directly addressing the local skill gap.</w:t>
      </w:r>
    </w:p>
    <w:p>
      <w:pPr>
        <w:numPr>
          <w:ilvl w:val="0"/>
          <w:numId w:val="1005"/>
        </w:numPr>
        <w:pStyle w:val="Compact"/>
      </w:pPr>
      <w:r>
        <w:t xml:space="preserve">A comprehensive business case demonstrating 3-year ROI of ≥22% for Valencian SMEs through reduced waste and compliance costs.</w:t>
      </w:r>
    </w:p>
    <w:p>
      <w:pPr>
        <w:pStyle w:val="FirstParagraph"/>
      </w:pPr>
      <w:r>
        <w:t xml:space="preserve">The significance extends beyond technical innovation: By anchoring this solution to Spain Valencia's industrial ecosystem, the research will strengthen regional competitiveness against German/Italian manufacturing hubs. It aligns with Spain's National Energy Strategy 2021-2030 and Valencia's "Economy of Circularity" initiative, positioning the region as a leader in sustainable welding. Furthermore, this work will establish a replicable framework for localized industrial technology development across Southern Europe.</w:t>
      </w:r>
    </w:p>
    <w:bookmarkEnd w:id="25"/>
    <w:bookmarkStart w:id="26" w:name="ethical-and-environmental-considerations"/>
    <w:p>
      <w:pPr>
        <w:pStyle w:val="Heading2"/>
      </w:pPr>
      <w:r>
        <w:t xml:space="preserve">7. Ethical and Environmental Considerations</w:t>
      </w:r>
    </w:p>
    <w:p>
      <w:pPr>
        <w:pStyle w:val="FirstParagraph"/>
      </w:pPr>
      <w:r>
        <w:t xml:space="preserve">All research adheres to EU ethics standards (GDPR for worker data) and prioritizes sustainability. The welder prototype uses recycled aluminum components (sourced from Valencian scrap networks) and minimizes e-waste through modular repairability. Life cycle analysis will confirm net carbon reduction versus conventional systems, critical for meeting Spain's 2030 climate targets.</w:t>
      </w:r>
    </w:p>
    <w:bookmarkEnd w:id="26"/>
    <w:bookmarkStart w:id="27" w:name="conclusion"/>
    <w:p>
      <w:pPr>
        <w:pStyle w:val="Heading2"/>
      </w:pPr>
      <w:r>
        <w:t xml:space="preserve">8. Conclusion</w:t>
      </w:r>
    </w:p>
    <w:p>
      <w:pPr>
        <w:pStyle w:val="FirstParagraph"/>
      </w:pPr>
      <w:r>
        <w:t xml:space="preserve">The proposed thesis addresses an urgent industrial need in Spain Valencia by reimagining the welder not as a standalone tool, but as an integrated node within the region's digital and sustainable manufacturing ecosystem. Through rigorous industry collaboration, this project will generate tangible value: reducing operational costs for Valencian manufacturers, advancing workforce capabilities through localized training solutions, and contributing to Spain's environmental commitments. As the industrial heartland of eastern Iberia continues to evolve under the European Green Deal, this thesis positions Valencia at the forefront of welding innovation—proving that regional context is paramount in technological advancement. The culmination will be a scalable model demonstrating how targeted engineering solutions can transform industrial practices across Spain and beyond.</w:t>
      </w:r>
    </w:p>
    <w:bookmarkEnd w:id="27"/>
    <w:bookmarkStart w:id="28" w:name="word-count-896"/>
    <w:p>
      <w:pPr>
        <w:pStyle w:val="Heading2"/>
      </w:pPr>
      <w: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Excellence in Spain Valencia</dc:title>
  <dc:creator/>
  <cp:keywords/>
  <dcterms:created xsi:type="dcterms:W3CDTF">2026-05-01T13:50:24Z</dcterms:created>
  <dcterms:modified xsi:type="dcterms:W3CDTF">2026-05-01T13:50:24Z</dcterms:modified>
</cp:coreProperties>
</file>

<file path=docProps/custom.xml><?xml version="1.0" encoding="utf-8"?>
<Properties xmlns="http://schemas.openxmlformats.org/officeDocument/2006/custom-properties" xmlns:vt="http://schemas.openxmlformats.org/officeDocument/2006/docPropsVTypes"/>
</file>