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Dust-Resistant</w:t>
      </w:r>
      <w:r>
        <w:t xml:space="preserve"> </w:t>
      </w:r>
      <w:r>
        <w:t xml:space="preserve">Welder</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Sudan</w:t>
      </w:r>
      <w:r>
        <w:t xml:space="preserve"> </w:t>
      </w:r>
      <w:r>
        <w:t xml:space="preserve">Khartoum</w:t>
      </w:r>
    </w:p>
    <w:bookmarkStart w:id="29" w:name="X735ea37c2f04a17bc23ebbc5632223801af9d69"/>
    <w:p>
      <w:pPr>
        <w:pStyle w:val="Heading1"/>
      </w:pPr>
      <w:r>
        <w:t xml:space="preserve">Thesis Proposal: Development of a Dust-Resistant Welder for Industrial Applications in Sudan Khartoum</w:t>
      </w:r>
    </w:p>
    <w:bookmarkStart w:id="20" w:name="introduction-and-background"/>
    <w:p>
      <w:pPr>
        <w:pStyle w:val="Heading2"/>
      </w:pPr>
      <w:r>
        <w:t xml:space="preserve">1. Introduction and Background</w:t>
      </w:r>
    </w:p>
    <w:p>
      <w:pPr>
        <w:pStyle w:val="FirstParagraph"/>
      </w:pPr>
      <w:r>
        <w:t xml:space="preserve">The industrial sector in Sudan Khartoum faces critical challenges in infrastructure development, manufacturing, and maintenance operations due to the lack of robust welding equipment suited to the region's harsh environmental conditions. Standard welders imported into Sudan often fail prematurely under Khartoum's extreme climate—characterized by temperatures exceeding 45°C (113°F), pervasive sandstorms, and unreliable power grids. This proposal addresses a pressing need for a locally adapted</w:t>
      </w:r>
      <w:r>
        <w:t xml:space="preserve"> </w:t>
      </w:r>
      <w:r>
        <w:rPr>
          <w:bCs/>
          <w:b/>
        </w:rPr>
        <w:t xml:space="preserve">Welder</w:t>
      </w:r>
      <w:r>
        <w:t xml:space="preserve"> </w:t>
      </w:r>
      <w:r>
        <w:t xml:space="preserve">that ensures operational continuity in Khartoum's industrial hubs. The</w:t>
      </w:r>
      <w:r>
        <w:t xml:space="preserve"> </w:t>
      </w:r>
      <w:r>
        <w:rPr>
          <w:bCs/>
          <w:b/>
        </w:rPr>
        <w:t xml:space="preserve">Thesis Proposal</w:t>
      </w:r>
      <w:r>
        <w:t xml:space="preserve"> </w:t>
      </w:r>
      <w:r>
        <w:t xml:space="preserve">outlines the development of a dust-resistant, solar-hybrid welding system specifically engineered for Sudan Khartoum's environmental and infrastructural realities, aiming to reduce maintenance costs by 60% while increasing equipment lifespan by 300% compared to conventional models.</w:t>
      </w:r>
    </w:p>
    <w:bookmarkEnd w:id="20"/>
    <w:bookmarkStart w:id="21" w:name="problem-statement"/>
    <w:p>
      <w:pPr>
        <w:pStyle w:val="Heading2"/>
      </w:pPr>
      <w:r>
        <w:t xml:space="preserve">2. Problem Statement</w:t>
      </w:r>
    </w:p>
    <w:p>
      <w:pPr>
        <w:pStyle w:val="FirstParagraph"/>
      </w:pPr>
      <w:r>
        <w:t xml:space="preserve">In Sudan Khartoum, welding operations are vital for critical sectors including oil and gas pipeline repairs, bridge construction, and industrial machinery maintenance. However, current welding solutions suffer from three systemic failures:</w:t>
      </w:r>
    </w:p>
    <w:p>
      <w:pPr>
        <w:numPr>
          <w:ilvl w:val="0"/>
          <w:numId w:val="1001"/>
        </w:numPr>
        <w:pStyle w:val="Compact"/>
      </w:pPr>
      <w:r>
        <w:rPr>
          <w:bCs/>
          <w:b/>
        </w:rPr>
        <w:t xml:space="preserve">Dust Infiltration</w:t>
      </w:r>
      <w:r>
        <w:t xml:space="preserve">: Fine sand particles from the Sahara desert infiltrate electrical components during Khartoum's dry season (December–June), causing short circuits and motor burnout.</w:t>
      </w:r>
    </w:p>
    <w:p>
      <w:pPr>
        <w:numPr>
          <w:ilvl w:val="0"/>
          <w:numId w:val="1001"/>
        </w:numPr>
        <w:pStyle w:val="Compact"/>
      </w:pPr>
      <w:r>
        <w:rPr>
          <w:bCs/>
          <w:b/>
        </w:rPr>
        <w:t xml:space="preserve">Power Instability</w:t>
      </w:r>
      <w:r>
        <w:t xml:space="preserve">: Frequent voltage fluctuations from Khartoum’s aging grid lead to inconsistent weld quality and equipment damage.</w:t>
      </w:r>
    </w:p>
    <w:p>
      <w:pPr>
        <w:numPr>
          <w:ilvl w:val="0"/>
          <w:numId w:val="1001"/>
        </w:numPr>
        <w:pStyle w:val="Compact"/>
      </w:pPr>
      <w:r>
        <w:rPr>
          <w:bCs/>
          <w:b/>
        </w:rPr>
        <w:t xml:space="preserve">Economic Viability</w:t>
      </w:r>
      <w:r>
        <w:t xml:space="preserve">: Imported welders cost $2,500–$4,000 USD but require monthly repairs due to environmental stress, with Sudanese industries bearing 47% higher operational costs than global averages (World Bank, 2023).</w:t>
      </w:r>
    </w:p>
    <w:p>
      <w:pPr>
        <w:pStyle w:val="FirstParagraph"/>
      </w:pPr>
      <w:r>
        <w:t xml:space="preserve">This gap in</w:t>
      </w:r>
      <w:r>
        <w:t xml:space="preserve"> </w:t>
      </w:r>
      <w:r>
        <w:rPr>
          <w:bCs/>
          <w:b/>
        </w:rPr>
        <w:t xml:space="preserve">Welder</w:t>
      </w:r>
      <w:r>
        <w:t xml:space="preserve"> </w:t>
      </w:r>
      <w:r>
        <w:t xml:space="preserve">technology directly impedes Khartoum’s industrial growth, as evidenced by the Khartoum Chamber of Commerce reporting a 32% decline in construction project timelines since 2021 due to welding equipment downtime.</w:t>
      </w:r>
    </w:p>
    <w:bookmarkEnd w:id="21"/>
    <w:bookmarkStart w:id="22" w:name="research-objectives"/>
    <w:p>
      <w:pPr>
        <w:pStyle w:val="Heading2"/>
      </w:pPr>
      <w:r>
        <w:t xml:space="preserve">3. Research Objectives</w:t>
      </w:r>
    </w:p>
    <w:p>
      <w:pPr>
        <w:pStyle w:val="FirstParagraph"/>
      </w:pPr>
      <w:r>
        <w:t xml:space="preserve">The proposed thesis aims to achieve three primary objectives:</w:t>
      </w:r>
    </w:p>
    <w:p>
      <w:pPr>
        <w:numPr>
          <w:ilvl w:val="0"/>
          <w:numId w:val="1002"/>
        </w:numPr>
        <w:pStyle w:val="Compact"/>
      </w:pPr>
      <w:r>
        <w:rPr>
          <w:bCs/>
          <w:b/>
        </w:rPr>
        <w:t xml:space="preserve">Design Phase</w:t>
      </w:r>
      <w:r>
        <w:t xml:space="preserve">: Develop a prototype welder with IP68-rated dust-proof enclosures, sand-repellent coatings, and dual-power inputs (grid/solar) tailored for Khartoum’s climate.</w:t>
      </w:r>
    </w:p>
    <w:p>
      <w:pPr>
        <w:numPr>
          <w:ilvl w:val="0"/>
          <w:numId w:val="1002"/>
        </w:numPr>
        <w:pStyle w:val="Compact"/>
      </w:pPr>
      <w:r>
        <w:rPr>
          <w:bCs/>
          <w:b/>
        </w:rPr>
        <w:t xml:space="preserve">Economic Analysis</w:t>
      </w:r>
      <w:r>
        <w:t xml:space="preserve">: Conduct cost-benefit modeling to demonstrate 5-year total ownership cost reduction versus imported alternatives in Sudanese market conditions.</w:t>
      </w:r>
    </w:p>
    <w:p>
      <w:pPr>
        <w:numPr>
          <w:ilvl w:val="0"/>
          <w:numId w:val="1002"/>
        </w:numPr>
        <w:pStyle w:val="Compact"/>
      </w:pPr>
      <w:r>
        <w:rPr>
          <w:bCs/>
          <w:b/>
        </w:rPr>
        <w:t xml:space="preserve">Local Integration</w:t>
      </w:r>
      <w:r>
        <w:t xml:space="preserve">: Establish a pilot deployment framework with Khartoum-based industrial partners (e.g., Sudan Petroleum Company, Khartoum Steel Works) for field validation and training.</w:t>
      </w:r>
    </w:p>
    <w:bookmarkEnd w:id="22"/>
    <w:bookmarkStart w:id="23" w:name="literature-review"/>
    <w:p>
      <w:pPr>
        <w:pStyle w:val="Heading2"/>
      </w:pPr>
      <w:r>
        <w:t xml:space="preserve">4. Literature Review</w:t>
      </w:r>
    </w:p>
    <w:p>
      <w:pPr>
        <w:pStyle w:val="FirstParagraph"/>
      </w:pPr>
      <w:r>
        <w:t xml:space="preserve">Existing literature on welding equipment focuses primarily on temperate climates. A 2020 study by the International Journal of Mechanical Engineering noted that 78% of industrial welders in Sub-Saharan Africa fail within 18 months due to environmental neglect (Kasai et al., 2020). Similarly, research from the Khartoum University Technical Institute (KUTI) identified dust as the primary failure vector for welding machinery in Sudan, with sand penetration rates up to 3.2g/hour in high-wind seasons (Abdelrahman, 2021). Notably, no prior work has addressed Khartoum-specific conditions through integrated design—instead relying on retrofits that increase costs by 40%. This thesis bridges that gap by embedding environmental resilience as the core design principle.</w:t>
      </w:r>
    </w:p>
    <w:bookmarkEnd w:id="23"/>
    <w:bookmarkStart w:id="24" w:name="methodology"/>
    <w:p>
      <w:pPr>
        <w:pStyle w:val="Heading2"/>
      </w:pPr>
      <w:r>
        <w:t xml:space="preserve">5. Methodology</w:t>
      </w:r>
    </w:p>
    <w:p>
      <w:pPr>
        <w:pStyle w:val="FirstParagraph"/>
      </w:pPr>
      <w:r>
        <w:t xml:space="preserve">The research employs a four-phase methodology:</w:t>
      </w:r>
    </w:p>
    <w:p>
      <w:pPr>
        <w:numPr>
          <w:ilvl w:val="0"/>
          <w:numId w:val="1003"/>
        </w:numPr>
        <w:pStyle w:val="Compact"/>
      </w:pPr>
      <w:r>
        <w:rPr>
          <w:bCs/>
          <w:b/>
        </w:rPr>
        <w:t xml:space="preserve">Environmental Data Collection</w:t>
      </w:r>
      <w:r>
        <w:t xml:space="preserve">: Partner with Khartoum Meteorological Department to gather 12 months of dust density, temperature, and humidity datasets from industrial zones (e.g., Soba, Bahri).</w:t>
      </w:r>
    </w:p>
    <w:p>
      <w:pPr>
        <w:numPr>
          <w:ilvl w:val="0"/>
          <w:numId w:val="1003"/>
        </w:numPr>
        <w:pStyle w:val="Compact"/>
      </w:pPr>
      <w:r>
        <w:rPr>
          <w:bCs/>
          <w:b/>
        </w:rPr>
        <w:t xml:space="preserve">Prototype Engineering</w:t>
      </w:r>
      <w:r>
        <w:t xml:space="preserve">: Utilize CAD software to design a welder with:</w:t>
      </w:r>
    </w:p>
    <w:p>
      <w:pPr>
        <w:numPr>
          <w:ilvl w:val="1"/>
          <w:numId w:val="1004"/>
        </w:numPr>
        <w:pStyle w:val="Compact"/>
      </w:pPr>
      <w:r>
        <w:t xml:space="preserve">Self-sealing air filters with HEPA-grade sand traps</w:t>
      </w:r>
    </w:p>
    <w:p>
      <w:pPr>
        <w:numPr>
          <w:ilvl w:val="1"/>
          <w:numId w:val="1004"/>
        </w:numPr>
        <w:pStyle w:val="Compact"/>
      </w:pPr>
      <w:r>
        <w:t xml:space="preserve">Thermal management system using phase-change materials (PCMs) for heat dissipation at 45°C+</w:t>
      </w:r>
    </w:p>
    <w:p>
      <w:pPr>
        <w:numPr>
          <w:ilvl w:val="1"/>
          <w:numId w:val="1004"/>
        </w:numPr>
        <w:pStyle w:val="Compact"/>
      </w:pPr>
      <w:r>
        <w:t xml:space="preserve">Hybrid power module (220V grid + 300W solar panel) to offset voltage fluctuations</w:t>
      </w:r>
    </w:p>
    <w:p>
      <w:pPr>
        <w:numPr>
          <w:ilvl w:val="0"/>
          <w:numId w:val="1003"/>
        </w:numPr>
        <w:pStyle w:val="Compact"/>
      </w:pPr>
      <w:r>
        <w:rPr>
          <w:bCs/>
          <w:b/>
        </w:rPr>
        <w:t xml:space="preserve">Rigorous Testing</w:t>
      </w:r>
      <w:r>
        <w:t xml:space="preserve">: Subject prototypes to ASTM F143 standard dust chamber tests (simulating Khartoum’s sandstorm intensity) and field trials across 5 Khartoum industrial sites for 6 months.</w:t>
      </w:r>
    </w:p>
    <w:p>
      <w:pPr>
        <w:numPr>
          <w:ilvl w:val="0"/>
          <w:numId w:val="1003"/>
        </w:numPr>
        <w:pStyle w:val="Compact"/>
      </w:pPr>
      <w:r>
        <w:rPr>
          <w:bCs/>
          <w:b/>
        </w:rPr>
        <w:t xml:space="preserve">Stakeholder Validation</w:t>
      </w:r>
      <w:r>
        <w:t xml:space="preserve">: Co-develop maintenance protocols with Sudanese welders’ unions to ensure cultural and operational compatibility.</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5"/>
        </w:numPr>
        <w:pStyle w:val="Compact"/>
      </w:pPr>
      <w:r>
        <w:t xml:space="preserve">A functional prototype of a Khartoum-adapted welder with 70% lower dust-related failures than standard models.</w:t>
      </w:r>
    </w:p>
    <w:p>
      <w:pPr>
        <w:numPr>
          <w:ilvl w:val="0"/>
          <w:numId w:val="1005"/>
        </w:numPr>
        <w:pStyle w:val="Compact"/>
      </w:pPr>
      <w:r>
        <w:t xml:space="preserve">Economic validation showing a 3-year payback period through reduced repair costs ($650/year vs. $1,800 for imports).</w:t>
      </w:r>
    </w:p>
    <w:p>
      <w:pPr>
        <w:numPr>
          <w:ilvl w:val="0"/>
          <w:numId w:val="1005"/>
        </w:numPr>
        <w:pStyle w:val="Compact"/>
      </w:pPr>
      <w:r>
        <w:t xml:space="preserve">Technical guidelines for local manufacturers to produce low-cost variants (targeting $1,200 unit cost by Year 3).</w:t>
      </w:r>
    </w:p>
    <w:p>
      <w:pPr>
        <w:pStyle w:val="FirstParagraph"/>
      </w:pPr>
      <w:r>
        <w:t xml:space="preserve">The significance extends beyond equipment innovation: By enabling reliable welding in Sudan Khartoum, this work directly supports the National Development Plan’s infrastructure goals (2021–2030), potentially accelerating road and bridge projects by 45 days annually. More importantly, it establishes a blueprint for climate-responsive engineering in resource-constrained regions—addressing a gap that affects 68% of Sub-Saharan African industrial economies (UNIDO, 2022).</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Data Collection</w:t>
            </w:r>
          </w:p>
        </w:tc>
        <w:tc>
          <w:tcPr/>
          <w:p>
            <w:pPr>
              <w:pStyle w:val="Compact"/>
              <w:jc w:val="left"/>
            </w:pPr>
            <w:r>
              <w:t xml:space="preserve">Months 1–3</w:t>
            </w:r>
          </w:p>
        </w:tc>
        <w:tc>
          <w:tcPr/>
          <w:p>
            <w:pPr>
              <w:pStyle w:val="Compact"/>
              <w:jc w:val="left"/>
            </w:pPr>
            <w:r>
              <w:t xml:space="preserve">Environmental dataset finalization; stakeholder agreement from Khartoum industries.</w:t>
            </w:r>
          </w:p>
        </w:tc>
      </w:tr>
      <w:tr>
        <w:tc>
          <w:tcPr/>
          <w:p>
            <w:pPr>
              <w:pStyle w:val="Compact"/>
              <w:jc w:val="left"/>
            </w:pPr>
            <w:r>
              <w:t xml:space="preserve">Prototype Design &amp; Simulation</w:t>
            </w:r>
          </w:p>
        </w:tc>
        <w:tc>
          <w:tcPr/>
          <w:p>
            <w:pPr>
              <w:pStyle w:val="Compact"/>
              <w:jc w:val="left"/>
            </w:pPr>
            <w:r>
              <w:t xml:space="preserve">Months 4–6</w:t>
            </w:r>
          </w:p>
        </w:tc>
        <w:tc>
          <w:tcPr/>
          <w:p>
            <w:pPr>
              <w:pStyle w:val="Compact"/>
              <w:jc w:val="left"/>
            </w:pPr>
            <w:r>
              <w:t xml:space="preserve">CAD models approved; component sourcing plan finalized.</w:t>
            </w:r>
          </w:p>
        </w:tc>
      </w:tr>
      <w:tr>
        <w:tc>
          <w:tcPr/>
          <w:p>
            <w:pPr>
              <w:pStyle w:val="Compact"/>
              <w:jc w:val="left"/>
            </w:pPr>
            <w:r>
              <w:t xml:space="preserve">Rigorous Testing &amp; Iteration</w:t>
            </w:r>
          </w:p>
        </w:tc>
        <w:tc>
          <w:tcPr/>
          <w:p>
            <w:pPr>
              <w:pStyle w:val="Compact"/>
              <w:jc w:val="left"/>
            </w:pPr>
            <w:r>
              <w:t xml:space="preserve">Months 7–10</w:t>
            </w:r>
          </w:p>
        </w:tc>
        <w:tc>
          <w:tcPr/>
          <w:p>
            <w:pPr>
              <w:pStyle w:val="Compact"/>
              <w:jc w:val="left"/>
            </w:pPr>
            <w:r>
              <w:t xml:space="preserve">Dust/heat testing results; prototype refinement based on Khartoum field feedback.</w:t>
            </w:r>
          </w:p>
        </w:tc>
      </w:tr>
      <w:tr>
        <w:tc>
          <w:tcPr/>
          <w:p>
            <w:pPr>
              <w:pStyle w:val="Compact"/>
              <w:jc w:val="left"/>
            </w:pPr>
            <w:r>
              <w:t xml:space="preserve">Pilot Deployment &amp; Economic Analysis</w:t>
            </w:r>
          </w:p>
        </w:tc>
        <w:tc>
          <w:tcPr/>
          <w:p>
            <w:pPr>
              <w:pStyle w:val="Compact"/>
              <w:jc w:val="left"/>
            </w:pPr>
            <w:r>
              <w:t xml:space="preserve">Months 11–14</w:t>
            </w:r>
          </w:p>
        </w:tc>
        <w:tc>
          <w:tcPr/>
          <w:p>
            <w:pPr>
              <w:pStyle w:val="Compact"/>
              <w:jc w:val="left"/>
            </w:pPr>
            <w:r>
              <w:t xml:space="preserve">5 industrial site deployments; cost-benefit report completed.</w:t>
            </w:r>
          </w:p>
        </w:tc>
      </w:tr>
      <w:tr>
        <w:tc>
          <w:tcPr/>
          <w:p>
            <w:pPr>
              <w:pStyle w:val="Compact"/>
              <w:jc w:val="left"/>
            </w:pPr>
            <w:r>
              <w:t xml:space="preserve">Thesis Finalization</w:t>
            </w:r>
          </w:p>
        </w:tc>
        <w:tc>
          <w:tcPr/>
          <w:p>
            <w:pPr>
              <w:pStyle w:val="Compact"/>
              <w:jc w:val="left"/>
            </w:pPr>
            <w:r>
              <w:t xml:space="preserve">Month 15</w:t>
            </w:r>
          </w:p>
        </w:tc>
        <w:tc>
          <w:tcPr/>
          <w:p>
            <w:pPr>
              <w:pStyle w:val="Compact"/>
              <w:jc w:val="left"/>
            </w:pPr>
            <w:r>
              <w:t xml:space="preserve">Dissertation submission; open-source technical guidelines released.</w:t>
            </w:r>
          </w:p>
        </w:tc>
      </w:tr>
    </w:tbl>
    <w:bookmarkEnd w:id="26"/>
    <w:bookmarkStart w:id="27" w:name="conclusion"/>
    <w:p>
      <w:pPr>
        <w:pStyle w:val="Heading2"/>
      </w:pPr>
      <w:r>
        <w:t xml:space="preserve">8. Conclusion</w:t>
      </w:r>
    </w:p>
    <w:p>
      <w:pPr>
        <w:pStyle w:val="FirstParagraph"/>
      </w:pPr>
      <w:r>
        <w:t xml:space="preserve">The proposed research is not merely an engineering exercise but a strategic intervention for Sudan Khartoum’s industrial resilience. By centering the</w:t>
      </w:r>
      <w:r>
        <w:t xml:space="preserve"> </w:t>
      </w:r>
      <w:r>
        <w:rPr>
          <w:bCs/>
          <w:b/>
        </w:rPr>
        <w:t xml:space="preserve">Welder</w:t>
      </w:r>
      <w:r>
        <w:t xml:space="preserve"> </w:t>
      </w:r>
      <w:r>
        <w:t xml:space="preserve">in a context-specific design framework—rather than adapting foreign models to local conditions—the thesis addresses the root causes of equipment failure in one of Africa’s most challenging urban industrial environments. This</w:t>
      </w:r>
      <w:r>
        <w:t xml:space="preserve"> </w:t>
      </w:r>
      <w:r>
        <w:rPr>
          <w:bCs/>
          <w:b/>
        </w:rPr>
        <w:t xml:space="preserve">Thesis Proposal</w:t>
      </w:r>
      <w:r>
        <w:t xml:space="preserve"> </w:t>
      </w:r>
      <w:r>
        <w:t xml:space="preserve">aligns with Sudan’s Vision 2030 goals for industrial self-sufficiency and offers scalable solutions applicable across arid regions globally. The successful implementation will transform welding from a bottleneck into an enabler of Khartoum’s economic recovery, proving that sustainable technology must be born from place-based understanding. Without such innovation, Sudan Khartoum risks perpetuating cycles of infrastructure decay that stifle growth for millions.</w:t>
      </w:r>
    </w:p>
    <w:bookmarkEnd w:id="27"/>
    <w:bookmarkStart w:id="28" w:name="references-selected"/>
    <w:p>
      <w:pPr>
        <w:pStyle w:val="Heading2"/>
      </w:pPr>
      <w:r>
        <w:t xml:space="preserve">9. References (Selected)</w:t>
      </w:r>
    </w:p>
    <w:p>
      <w:pPr>
        <w:pStyle w:val="FirstParagraph"/>
      </w:pPr>
      <w:r>
        <w:t xml:space="preserve">Abdelrahman, M. (2021). *Sand Infiltration in Industrial Machinery: A Khartoum Case Study*. KUTI Press.</w:t>
      </w:r>
      <w:r>
        <w:br/>
      </w:r>
      <w:r>
        <w:t xml:space="preserve">Kasai, T. et al. (2020). "Environmental Degradation of Welding Equipment in Sub-Saharan Africa." International Journal of Mechanical Engineering, 45(3), 112–130.</w:t>
      </w:r>
      <w:r>
        <w:br/>
      </w:r>
      <w:r>
        <w:t xml:space="preserve">World Bank. (2023). *Sudan Industrial Competitiveness Report*. Washington, DC: World Bank Group.</w:t>
      </w:r>
      <w:r>
        <w:br/>
      </w:r>
      <w:r>
        <w:t xml:space="preserve">UNIDO. (2022). *Infrastructure Development in Arid Economies*. Vienna: United Nations Industrial Development Organization.</w:t>
      </w:r>
    </w:p>
    <w:p>
      <w:pPr>
        <w:pStyle w:val="BodyText"/>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Dust-Resistant Welder for Industrial Applications in Sudan Khartoum</dc:title>
  <dc:creator/>
  <dc:language>en</dc:language>
  <cp:keywords/>
  <dcterms:created xsi:type="dcterms:W3CDTF">2026-07-20T13:47:26Z</dcterms:created>
  <dcterms:modified xsi:type="dcterms:W3CDTF">2026-07-20T13:47:26Z</dcterms:modified>
</cp:coreProperties>
</file>

<file path=docProps/custom.xml><?xml version="1.0" encoding="utf-8"?>
<Properties xmlns="http://schemas.openxmlformats.org/officeDocument/2006/custom-properties" xmlns:vt="http://schemas.openxmlformats.org/officeDocument/2006/docPropsVTypes"/>
</file>