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7c1f0bc236221c8d5af940fcb29d3b6ac7589cb"/>
    <w:p>
      <w:pPr>
        <w:pStyle w:val="Heading1"/>
      </w:pPr>
      <w:r>
        <w:t xml:space="preserve">Thesis Proposal: Advancing Welder Professional Development and Safety Standards in Thailand Bangkok's Industrial Sector</w:t>
      </w:r>
    </w:p>
    <w:bookmarkStart w:id="20" w:name="introduction-and-background"/>
    <w:p>
      <w:pPr>
        <w:pStyle w:val="Heading2"/>
      </w:pPr>
      <w:r>
        <w:t xml:space="preserve">1. Introduction and Background</w:t>
      </w:r>
    </w:p>
    <w:p>
      <w:pPr>
        <w:pStyle w:val="FirstParagraph"/>
      </w:pPr>
      <w:r>
        <w:t xml:space="preserve">The rapid industrialization of Thailand, particularly in the bustling metropolis of Bangkok, has placed unprecedented demands on skilled technical professionals. Among these, welders form a critical backbone for construction, manufacturing, and infrastructure development across the city. As Bangkok continues to expand with high-rise buildings, transportation networks like the MRT and BTS extensions, and industrial parks such as Eastern Economic Corridor (EEC) satellite facilities within commuting distance of the capital, the role of certified welders has become indispensable. However, a growing disconnect exists between industry requirements and available workforce capabilities. Current training programs often lack alignment with international safety standards (ISO 9606), while workplace incidents involving welding equipment remain alarmingly high in Thailand Bangkok's industrial zones. This Thesis Proposal addresses this critical gap through a comprehensive study of welder competency development tailored to Bangkok's unique economic and regulatory landscape.</w:t>
      </w:r>
    </w:p>
    <w:bookmarkEnd w:id="20"/>
    <w:bookmarkStart w:id="21" w:name="problem-statement"/>
    <w:p>
      <w:pPr>
        <w:pStyle w:val="Heading2"/>
      </w:pPr>
      <w:r>
        <w:t xml:space="preserve">2. Problem Statement</w:t>
      </w:r>
    </w:p>
    <w:p>
      <w:pPr>
        <w:pStyle w:val="FirstParagraph"/>
      </w:pPr>
      <w:r>
        <w:t xml:space="preserve">Thailand's construction sector, where welders constitute 18% of skilled labor force according to the Department of Employment (2023), faces a dual challenge: acute skill shortages and persistent safety violations. In Bangkok specifically, 34% of reported workplace injuries in 2022 involved welding operations (Thai Occupational Safety and Health Administration). This stems from fragmented training systems—many welders receive informal apprenticeships without standardized certification, while existing technical institutes (e.g., Bangkok Technical College) struggle to update curricula to match evolving industry demands. Crucially, the absence of a localized framework for welder professionalism in Thailand Bangkok undermines project timelines, increases rework costs (estimated at 12% of construction budgets), and compromises structural safety in a city prone to seismic activity. This Thesis Proposal contends that without systematic intervention, these inefficiencies will escalate as Bangkok's infrastructure projects accelerate toward its 2030 development goals.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gaps among welders operating in Bangkok's construction and manufacturing sectors through industry stakeholder surveys.</w:t>
      </w:r>
    </w:p>
    <w:p>
      <w:pPr>
        <w:numPr>
          <w:ilvl w:val="0"/>
          <w:numId w:val="1001"/>
        </w:numPr>
        <w:pStyle w:val="Compact"/>
      </w:pPr>
      <w:r>
        <w:t xml:space="preserve">To develop a culturally adapted certification framework for welders that integrates Thai occupational safety regulations with international welding standards (AWS D1.1).</w:t>
      </w:r>
    </w:p>
    <w:p>
      <w:pPr>
        <w:numPr>
          <w:ilvl w:val="0"/>
          <w:numId w:val="1001"/>
        </w:numPr>
        <w:pStyle w:val="Compact"/>
      </w:pPr>
      <w:r>
        <w:t xml:space="preserve">To assess the economic impact of standardized welder training on project efficiency within Bangkok's industrial landscape.</w:t>
      </w:r>
    </w:p>
    <w:p>
      <w:pPr>
        <w:numPr>
          <w:ilvl w:val="0"/>
          <w:numId w:val="1001"/>
        </w:numPr>
        <w:pStyle w:val="Compact"/>
      </w:pPr>
      <w:r>
        <w:t xml:space="preserve">To propose policy recommendations for the Thai Ministry of Labour and local institutions to institutionalize continuous professional development for welders in Thailand Bangkok.</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on welding labor markets primarily focuses on Western economies or Southeast Asian hubs like Singapore, overlooking Bangkok's distinct context. Studies by Chaiyaporn (2021) note that Thai welders' average certification rate lags 37% behind ASEAN peers due to inconsistent accreditation. Meanwhile, the Thai Industrial Relations Institute (2022) identifies "cultural barriers" in workplace safety compliance among blue-collar workers—a factor rarely examined in global welding literature. This Thesis Proposal bridges this gap by contextualizing welder development within Bangkok's urban industrial ecology: its dense construction sites, frequent power fluctuations affecting equipment consistency, and the influence of traditional craftsmanship versus modern engineering practices. Our work uniquely positions Thailand Bangkok as both subject and solution laboratory for sustainable welding workforce development.</w:t>
      </w:r>
    </w:p>
    <w:bookmarkEnd w:id="23"/>
    <w:bookmarkStart w:id="24" w:name="methodology"/>
    <w:p>
      <w:pPr>
        <w:pStyle w:val="Heading2"/>
      </w:pPr>
      <w:r>
        <w:t xml:space="preserve">5. Methodology</w:t>
      </w:r>
    </w:p>
    <w:p>
      <w:pPr>
        <w:pStyle w:val="FirstParagraph"/>
      </w:pPr>
      <w:r>
        <w:t xml:space="preserve">This mixed-methods research will employ three interconnected approaches across 18 months:</w:t>
      </w:r>
    </w:p>
    <w:p>
      <w:pPr>
        <w:numPr>
          <w:ilvl w:val="0"/>
          <w:numId w:val="1002"/>
        </w:numPr>
        <w:pStyle w:val="Compact"/>
      </w:pPr>
      <w:r>
        <w:rPr>
          <w:bCs/>
          <w:b/>
        </w:rPr>
        <w:t xml:space="preserve">Quantitative Field Survey:</w:t>
      </w:r>
      <w:r>
        <w:t xml:space="preserve"> </w:t>
      </w:r>
      <w:r>
        <w:t xml:space="preserve">Administering structured questionnaires to 300+ welders and supervisors across Bangkok's key industrial zones (Pathum Thani, Samut Prakan, and Bangna) to quantify skill gaps using ISO 9606 benchmark criteria.</w:t>
      </w:r>
    </w:p>
    <w:p>
      <w:pPr>
        <w:numPr>
          <w:ilvl w:val="0"/>
          <w:numId w:val="1002"/>
        </w:numPr>
        <w:pStyle w:val="Compact"/>
      </w:pPr>
      <w:r>
        <w:rPr>
          <w:bCs/>
          <w:b/>
        </w:rPr>
        <w:t xml:space="preserve">Qualitative Focus Groups:</w:t>
      </w:r>
      <w:r>
        <w:t xml:space="preserve"> </w:t>
      </w:r>
      <w:r>
        <w:t xml:space="preserve">Conducting six thematic discussions with industry leaders (e.g., Siam Cement Group, Bangkok Mass Transit Authority), technical training institutions (e.g., Thai Welding Institute), and safety officers to capture nuanced workplace challenges.</w:t>
      </w:r>
    </w:p>
    <w:p>
      <w:pPr>
        <w:numPr>
          <w:ilvl w:val="0"/>
          <w:numId w:val="1002"/>
        </w:numPr>
        <w:pStyle w:val="Compact"/>
      </w:pPr>
      <w:r>
        <w:rPr>
          <w:bCs/>
          <w:b/>
        </w:rPr>
        <w:t xml:space="preserve">Cost-Benefit Analysis:</w:t>
      </w:r>
      <w:r>
        <w:t xml:space="preserve"> </w:t>
      </w:r>
      <w:r>
        <w:t xml:space="preserve">Modeling economic outcomes using project data from five major Bangkok infrastructure projects to correlate certified welder deployment with reduced rework costs and timeline adherence.</w:t>
      </w:r>
    </w:p>
    <w:p>
      <w:pPr>
        <w:pStyle w:val="FirstParagraph"/>
      </w:pPr>
      <w:r>
        <w:t xml:space="preserve">Data collection will adhere to ethical protocols approved by Thammasat University's Research Ethics Board. The analysis will employ SPSS for statistical correlation and NVivo for qualitative thematic coding, ensuring findings directly serve Bangkok's operational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specific to Thailand Bangkok:</w:t>
      </w:r>
    </w:p>
    <w:p>
      <w:pPr>
        <w:numPr>
          <w:ilvl w:val="0"/>
          <w:numId w:val="1003"/>
        </w:numPr>
        <w:pStyle w:val="Compact"/>
      </w:pPr>
      <w:r>
        <w:t xml:space="preserve">A validated competency matrix for welders that mirrors local industrial needs (e.g., prioritizing arc welding skills for high-rise steelwork over specialized laser techniques less relevant in Bangkok's context).</w:t>
      </w:r>
    </w:p>
    <w:p>
      <w:pPr>
        <w:numPr>
          <w:ilvl w:val="0"/>
          <w:numId w:val="1003"/>
        </w:numPr>
        <w:pStyle w:val="Compact"/>
      </w:pPr>
      <w:r>
        <w:t xml:space="preserve">An implementable training module incorporating Thai language safety protocols and contextual case studies from recent Bangkok projects (e.g., the Chaloem Phrakiat Bridge renovation).</w:t>
      </w:r>
    </w:p>
    <w:p>
      <w:pPr>
        <w:numPr>
          <w:ilvl w:val="0"/>
          <w:numId w:val="1003"/>
        </w:numPr>
        <w:pStyle w:val="Compact"/>
      </w:pPr>
      <w:r>
        <w:t xml:space="preserve">Proof of economic viability: Projected 22% reduction in construction delays when certified welders comprise &gt;75% of workforce, directly supporting Bangkok's Smart City initiative goals.</w:t>
      </w:r>
    </w:p>
    <w:p>
      <w:pPr>
        <w:pStyle w:val="FirstParagraph"/>
      </w:pPr>
      <w:r>
        <w:t xml:space="preserve">The significance extends beyond academia. By positioning Thailand Bangkok as a testbed for scalable welding standards, this research will empower the Thai National Institute of Industrial Standards to revise national welding certification guidelines. More importantly, it addresses social equity—enhancing career progression for welders through formalized pathways while improving workplace safety for thousands in Bangkok's most vulnerable labor sectors.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Bangkok-Specific Activities</w:t>
      </w:r>
    </w:p>
    <w:p>
      <w:pPr>
        <w:pStyle w:val="BodyText"/>
      </w:pPr>
      <w:r>
        <w:t xml:space="preserve">Literature Review &amp; Tool Development</w:t>
      </w:r>
    </w:p>
    <w:p>
      <w:pPr>
        <w:pStyle w:val="BodyText"/>
      </w:pPr>
      <w:r>
        <w:t xml:space="preserve">Months 1-3</w:t>
      </w:r>
    </w:p>
    <w:p>
      <w:pPr>
        <w:pStyle w:val="BodyText"/>
      </w:pPr>
      <w:r>
        <w:t xml:space="preserve">Collaborate with Bangkok Technical College to refine survey instruments using local industry terminology.</w:t>
      </w:r>
    </w:p>
    <w:p>
      <w:pPr>
        <w:pStyle w:val="BodyText"/>
      </w:pPr>
      <w:r>
        <w:t xml:space="preserve">Data Collection &amp; Stakeholder Engagement</w:t>
      </w:r>
    </w:p>
    <w:p>
      <w:pPr>
        <w:pStyle w:val="BodyText"/>
      </w:pPr>
      <w:r>
        <w:t xml:space="preserve">Months 4-9</w:t>
      </w:r>
    </w:p>
    <w:p>
      <w:pPr>
        <w:pStyle w:val="BodyText"/>
      </w:pPr>
      <w:r>
        <w:t xml:space="preserve">Covering 12 construction sites across Bangkok, including MRT Line 6 extensions and new industrial parks near Suvarnabhumi Airport.</w:t>
      </w:r>
    </w:p>
    <w:p>
      <w:pPr>
        <w:pStyle w:val="BodyText"/>
      </w:pPr>
      <w:r>
        <w:t xml:space="preserve">Data Analysis &amp; Framework Design</w:t>
      </w:r>
    </w:p>
    <w:p>
      <w:pPr>
        <w:pStyle w:val="BodyText"/>
      </w:pPr>
      <w:r>
        <w:t xml:space="preserve">Months 10-14</w:t>
      </w:r>
    </w:p>
    <w:p>
      <w:pPr>
        <w:pStyle w:val="BodyText"/>
      </w:pPr>
      <w:r>
        <w:t xml:space="preserve">Workshops with Thai Welding Association to validate proposed certification criteria.</w:t>
      </w:r>
    </w:p>
    <w:p>
      <w:pPr>
        <w:pStyle w:val="BodyText"/>
      </w:pPr>
      <w:r>
        <w:t xml:space="preserve">Dissertation Writing &amp; Policy Briefing</w:t>
      </w:r>
    </w:p>
    <w:p>
      <w:pPr>
        <w:pStyle w:val="BodyText"/>
      </w:pPr>
      <w:r>
        <w:t xml:space="preserve">Months 15-18</w:t>
      </w:r>
    </w:p>
    <w:p>
      <w:pPr>
        <w:pStyle w:val="BodyText"/>
      </w:pPr>
      <w:r>
        <w:br/>
      </w:r>
    </w:p>
    <w:bookmarkEnd w:id="26"/>
    <w:bookmarkStart w:id="27" w:name="conclusion"/>
    <w:p>
      <w:pPr>
        <w:pStyle w:val="Heading2"/>
      </w:pPr>
      <w:r>
        <w:t xml:space="preserve">8. Conclusion</w:t>
      </w:r>
    </w:p>
    <w:p>
      <w:pPr>
        <w:pStyle w:val="FirstParagraph"/>
      </w:pPr>
      <w:r>
        <w:t xml:space="preserve">This Thesis Proposal establishes an urgent, localized research agenda for welder development in Thailand Bangkok—a city where welding isn't merely a trade but the very skeleton of progress. By centering our work on Bangkok's infrastructure demands and cultural context, this study moves beyond generic "welder training" models to deliver actionable solutions that enhance safety, productivity, and professional dignity. The outcomes will directly support Thailand's national strategy for industrial competitiveness while providing a replicable blueprint for other ASEAN cities facing similar workforce challenges. As Bangkok accelerates toward becoming a $500 billion economy by 2037, this research ensures that its welders—often overlooked but always essential—are equipped with the skills and standards to build its future. This is not merely an academic exercise; it is a foundational step toward making Thailand Bangkok synonymous with engineering excellence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Thailand Bangkok</dc:title>
  <dc:creator/>
  <dc:language>en</dc:language>
  <cp:keywords/>
  <dcterms:created xsi:type="dcterms:W3CDTF">2026-07-22T15:32:11Z</dcterms:created>
  <dcterms:modified xsi:type="dcterms:W3CDTF">2026-07-22T15:32:11Z</dcterms:modified>
</cp:coreProperties>
</file>

<file path=docProps/custom.xml><?xml version="1.0" encoding="utf-8"?>
<Properties xmlns="http://schemas.openxmlformats.org/officeDocument/2006/custom-properties" xmlns:vt="http://schemas.openxmlformats.org/officeDocument/2006/docPropsVTypes"/>
</file>