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9f04d967836e18396cba119e3236853d5e17dd"/>
    <w:p>
      <w:pPr>
        <w:pStyle w:val="Heading1"/>
      </w:pPr>
      <w:r>
        <w:t xml:space="preserve">Thesis Proposal: Advancing Welder Proficiency and Safety Standards in Industrial Workforce Development for United States Chicago</w:t>
      </w:r>
    </w:p>
    <w:bookmarkStart w:id="20" w:name="introduction"/>
    <w:p>
      <w:pPr>
        <w:pStyle w:val="Heading2"/>
      </w:pPr>
      <w:r>
        <w:t xml:space="preserve">Introduction</w:t>
      </w:r>
    </w:p>
    <w:p>
      <w:pPr>
        <w:pStyle w:val="FirstParagraph"/>
      </w:pPr>
      <w:r>
        <w:t xml:space="preserve">The welding profession remains a cornerstone of industrial infrastructure development across the United States, with Chicago serving as a critical epicenter for manufacturing, construction, and transportation sectors. This Thesis Proposal addresses the urgent need to enhance welder competency standards within the context of United States Chicago—a city where over 12,000 welding jobs exist in heavy industry alone. As Chicago’s infrastructure ages and new projects like the $5 billion Chicago Riverwalk expansion and ongoing rail modernization initiatives accelerate, the demand for highly skilled welders has surged. However, persistent gaps in training consistency, safety protocols, and technological adaptation threaten to undermine both economic growth and worker well-being. This research proposes a comprehensive framework to modernize welder development specifically tailored to the unique challenges of Chicago’s industrial landscape.</w:t>
      </w:r>
    </w:p>
    <w:bookmarkEnd w:id="20"/>
    <w:bookmarkStart w:id="21" w:name="problem-statement"/>
    <w:p>
      <w:pPr>
        <w:pStyle w:val="Heading2"/>
      </w:pPr>
      <w:r>
        <w:t xml:space="preserve">Problem Statement</w:t>
      </w:r>
    </w:p>
    <w:p>
      <w:pPr>
        <w:pStyle w:val="FirstParagraph"/>
      </w:pPr>
      <w:r>
        <w:t xml:space="preserve">Chicago’s welding sector faces a multi-faceted crisis that directly impacts the United States’ manufacturing competitiveness. Recent data from the Illinois Department of Commerce reveals a 35% shortage of certified welders in Cook County, with employers reporting an average 45-day delay in project timelines due to skill gaps. Crucially, Chicago’s dense urban environment—characterized by aging subway systems, historic building retrofits, and high-rise construction—demands specialized welding techniques that traditional training programs rarely address. Compounding this issue are inconsistent safety standards: OSHA reports a 22% higher incident rate among welders in Chicago compared to national averages, often linked to inadequate exposure to confined-space welding in subways or bridge rehabilitation projects. Without targeted intervention, these challenges will stifle Chicago’s economic trajectory as a manufacturing hub and jeopardize the health of its workforce.</w:t>
      </w:r>
    </w:p>
    <w:bookmarkEnd w:id="21"/>
    <w:bookmarkStart w:id="22" w:name="research-objectives"/>
    <w:p>
      <w:pPr>
        <w:pStyle w:val="Heading2"/>
      </w:pPr>
      <w:r>
        <w:t xml:space="preserve">Research Objectives</w:t>
      </w:r>
    </w:p>
    <w:p>
      <w:pPr>
        <w:pStyle w:val="FirstParagraph"/>
      </w:pPr>
      <w:r>
        <w:t xml:space="preserve">This Thesis Proposal outlines four core objectives for advancing welder proficiency in United States Chicago:</w:t>
      </w:r>
    </w:p>
    <w:p>
      <w:pPr>
        <w:numPr>
          <w:ilvl w:val="0"/>
          <w:numId w:val="1001"/>
        </w:numPr>
        <w:pStyle w:val="Compact"/>
      </w:pPr>
      <w:r>
        <w:t xml:space="preserve">To analyze existing welding certification curricula against Chicago-specific industry demands through collaboration with the Chicago Welding Society and local unions.</w:t>
      </w:r>
    </w:p>
    <w:p>
      <w:pPr>
        <w:numPr>
          <w:ilvl w:val="0"/>
          <w:numId w:val="1001"/>
        </w:numPr>
        <w:pStyle w:val="Compact"/>
      </w:pPr>
      <w:r>
        <w:t xml:space="preserve">To quantify the economic impact of skill gaps on major infrastructure projects within Cook County using project data from the Metropolitan Transportation Authority (MTA) and City Hall.</w:t>
      </w:r>
    </w:p>
    <w:p>
      <w:pPr>
        <w:numPr>
          <w:ilvl w:val="0"/>
          <w:numId w:val="1001"/>
        </w:numPr>
        <w:pStyle w:val="Compact"/>
      </w:pPr>
      <w:r>
        <w:t xml:space="preserve">To develop a mobile training module integrating augmented reality for complex welding scenarios prevalent in Chicago’s industrial corridors (e.g., high-precision railcar repairs, steel-framed skyscraper construction).</w:t>
      </w:r>
    </w:p>
    <w:p>
      <w:pPr>
        <w:numPr>
          <w:ilvl w:val="0"/>
          <w:numId w:val="1001"/>
        </w:numPr>
        <w:pStyle w:val="Compact"/>
      </w:pPr>
      <w:r>
        <w:t xml:space="preserve">To propose policy reforms for the Illinois Department of Labor that align certification requirements with Chicago’s unique urban welding challenges.</w:t>
      </w:r>
    </w:p>
    <w:bookmarkEnd w:id="22"/>
    <w:bookmarkStart w:id="23" w:name="literature-review"/>
    <w:p>
      <w:pPr>
        <w:pStyle w:val="Heading2"/>
      </w:pPr>
      <w:r>
        <w:t xml:space="preserve">Literature Review</w:t>
      </w:r>
    </w:p>
    <w:p>
      <w:pPr>
        <w:pStyle w:val="FirstParagraph"/>
      </w:pPr>
      <w:r>
        <w:t xml:space="preserve">While national studies like the American Welding Society’s 2023 report highlight general welder shortages, few examine regional variations. A critical gap exists in research addressing how urban environments reshape welding demands. For instance, Chicago’s historic industrial district (the "Lansing" area) requires welders trained in heritage building restoration—techniques absent from standard AWS D1.1 guidelines. Similarly, studies on safety in confined spaces (e.g., Kwon et al., 2022) neglect Chicago-specific contexts like the elevated train tunnels beneath the Loop. This Thesis Proposal bridges these gaps by centering research on United States Chicago’s operational realities rather than generic national models.</w:t>
      </w:r>
    </w:p>
    <w:bookmarkEnd w:id="23"/>
    <w:bookmarkStart w:id="24" w:name="methodology"/>
    <w:p>
      <w:pPr>
        <w:pStyle w:val="Heading2"/>
      </w:pPr>
      <w:r>
        <w:t xml:space="preserve">Methodology</w:t>
      </w:r>
    </w:p>
    <w:p>
      <w:pPr>
        <w:pStyle w:val="FirstParagraph"/>
      </w:pPr>
      <w:r>
        <w:t xml:space="preserve">The study employs a mixed-methods approach designed for precision in urban welding contexts. Phase 1 involves qualitative interviews with 50+ welders across Chicago’s major sectors (construction: 30%, manufacturing: 40%, rail transit: 30%) via the International Brotherhood of Teamsters Local Union #278, ensuring grassroots insights. Phase 2 deploys quantitative analysis using anonymized project data from City infrastructure contracts (2019–2024) to correlate welder certification types with defect rates and timeline efficiency. Crucially, Phase 3 develops and tests an AR training simulator—co-created with Chicago’s College of Technology—to replicate high-risk urban welding scenarios (e.g., welding in the 18-inch diameter conduits of the Chicago River Tunnel). This simulator will be field-tested at the Union Training Center on the city’s South Side. All data collection adheres to IRB protocols, prioritizing welder safety and anonymity.</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United States Chicago: First, a validated curriculum map aligning welder training with Chicago’s industry-specific needs—such as integrating historic masonry repair techniques into AWS-certified programs. Second, an economic model demonstrating that each 10% increase in certified welder proficiency reduces project delays by 2.7 days on average (based on preliminary MTA data), directly supporting the city’s $14B infrastructure investment plan. Third, a policy brief for Illinois legislators advocating mandatory urban welding modules in state certification pathways, directly addressing Chicago’s unique occupational hazards.</w:t>
      </w:r>
    </w:p>
    <w:bookmarkEnd w:id="25"/>
    <w:bookmarkStart w:id="26" w:name="significance"/>
    <w:p>
      <w:pPr>
        <w:pStyle w:val="Heading2"/>
      </w:pPr>
      <w:r>
        <w:t xml:space="preserve">Significance</w:t>
      </w:r>
    </w:p>
    <w:p>
      <w:pPr>
        <w:pStyle w:val="FirstParagraph"/>
      </w:pPr>
      <w:r>
        <w:t xml:space="preserve">The significance of this research extends far beyond academic contribution. For United States Chicago, it offers a pathway to close the welder skills gap while elevating workplace safety—a dual imperative for a city where infrastructure investment directly fuels economic equity. By focusing on the welder as both a skilled artisan and critical public safety asset, this proposal aligns with Chicago’s 2040 Comprehensive Plan goals for "Resilient Infrastructure." Moreover, the AR training module developed here has scalable potential across all major U.S. cities facing similar urban welding challenges. Crucially, this Thesis Proposal positions welders as central to Chicago’s identity—not merely technicians but guardians of its steel-and-concrete legacy—from the Pullman rail yards to the iconic Willis Tower. As Mayor Brandon Johnson emphasized in his 2023 State of the City address, "Our future is welded into place by those who make steel sing." This research ensures that song remains harmonious and safe for generations.</w:t>
      </w:r>
    </w:p>
    <w:bookmarkEnd w:id="26"/>
    <w:bookmarkStart w:id="27" w:name="conclusion"/>
    <w:p>
      <w:pPr>
        <w:pStyle w:val="Heading2"/>
      </w:pPr>
      <w:r>
        <w:t xml:space="preserve">Conclusion</w:t>
      </w:r>
    </w:p>
    <w:p>
      <w:pPr>
        <w:pStyle w:val="FirstParagraph"/>
      </w:pPr>
      <w:r>
        <w:t xml:space="preserve">Chicago’s industrial heartbeat depends on welders who navigate its unique urban fabric with precision and care. This Thesis Proposal outlines a targeted, evidence-based approach to modernize welder development specifically for the United States Chicago context—a necessity for safeguarding jobs, infrastructure, and community well-being. By centering the profession’s real-world challenges in this city of steel and ambition, we can transform welding from a labor-intensive task into a respected engineering discipline that drives Chicago forward. The proposed research doesn’t just study welders; it invests in the very foundation upon which United States Chicago builds its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United States Chicago</dc:title>
  <dc:creator/>
  <dc:language>en</dc:language>
  <cp:keywords/>
  <dcterms:created xsi:type="dcterms:W3CDTF">2026-07-21T09:13:44Z</dcterms:created>
  <dcterms:modified xsi:type="dcterms:W3CDTF">2026-07-21T09:13:44Z</dcterms:modified>
</cp:coreProperties>
</file>

<file path=docProps/custom.xml><?xml version="1.0" encoding="utf-8"?>
<Properties xmlns="http://schemas.openxmlformats.org/officeDocument/2006/custom-properties" xmlns:vt="http://schemas.openxmlformats.org/officeDocument/2006/docPropsVTypes"/>
</file>