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Australia</w:t>
      </w:r>
      <w:r>
        <w:t xml:space="preserve"> </w:t>
      </w:r>
      <w:r>
        <w:t xml:space="preserve">Melbourne's</w:t>
      </w:r>
      <w:r>
        <w:t xml:space="preserve"> </w:t>
      </w:r>
      <w:r>
        <w:t xml:space="preserve">Higher</w:t>
      </w:r>
      <w:r>
        <w:t xml:space="preserve"> </w:t>
      </w:r>
      <w:r>
        <w:t xml:space="preserve">Education</w:t>
      </w:r>
      <w:r>
        <w:t xml:space="preserve"> </w:t>
      </w:r>
      <w:r>
        <w:t xml:space="preserve">Ecosystem</w:t>
      </w:r>
    </w:p>
    <w:p>
      <w:pPr>
        <w:pStyle w:val="FirstParagraph"/>
      </w:pPr>
      <w:r>
        <w:t xml:space="preserve">```html</w:t>
      </w:r>
    </w:p>
    <w:bookmarkStart w:id="31" w:name="X147d3c0f664911138e36acc12ca74f5517f77d5"/>
    <w:p>
      <w:pPr>
        <w:pStyle w:val="Heading1"/>
      </w:pPr>
      <w:r>
        <w:t xml:space="preserve">Undergraduate Thesis: The Role of Academic Researchers in Australia Melbourne's Higher Education Ecosystem</w:t>
      </w:r>
    </w:p>
    <w:bookmarkStart w:id="20" w:name="author-your-name"/>
    <w:p>
      <w:pPr>
        <w:pStyle w:val="Heading2"/>
      </w:pPr>
      <w:r>
        <w:t xml:space="preserve">Author: [Your Name]</w:t>
      </w:r>
    </w:p>
    <w:bookmarkEnd w:id="20"/>
    <w:bookmarkStart w:id="21" w:name="X4a01cf789c967adf6491a895b0ecf04f7647368"/>
    <w:p>
      <w:pPr>
        <w:pStyle w:val="Heading2"/>
      </w:pPr>
      <w:r>
        <w:t xml:space="preserve">Institution: [University Name, e.g., University of Melbourne]</w:t>
      </w:r>
    </w:p>
    <w:bookmarkEnd w:id="21"/>
    <w:bookmarkStart w:id="22" w:name="date-insert-date"/>
    <w:p>
      <w:pPr>
        <w:pStyle w:val="Heading2"/>
      </w:pPr>
      <w:r>
        <w:t xml:space="preserve">Date: [Insert Date]</w:t>
      </w:r>
    </w:p>
    <w:p>
      <w:pPr>
        <w:pStyle w:val="FirstParagraph"/>
      </w:pPr>
      <w:r>
        <w:rPr>
          <w:bCs/>
          <w:b/>
        </w:rPr>
        <w:t xml:space="preserve">Abstract:</w:t>
      </w:r>
      <w:r>
        <w:t xml:space="preserve"> </w:t>
      </w:r>
      <w:r>
        <w:t xml:space="preserve">This Undergraduate Thesis explores the multifaceted contributions of Academic Researchers in Australia Melbourne's higher education landscape. Focusing on the interplay between academic research, institutional frameworks, and regional innovation ecosystems, this study examines how Academic Researchers in Melbourne contribute to national and global knowledge production while navigating challenges specific to Australia’s educational priorities. By analyzing case studies from leading institutions such as the University of Melbourne, Monash University, and Deakin University, this thesis highlights the critical role of Academic Researchers in shaping research agendas, fostering interdisciplinary collaboration, and aligning academic pursuits with Australia’s strategic goals. The findings underscore the importance of sustained investment in research infrastructure and policy reforms to enhance the impact of Academic Researchers across Melbourne’s dynamic academic community.</w:t>
      </w:r>
    </w:p>
    <w:bookmarkEnd w:id="22"/>
    <w:bookmarkStart w:id="23" w:name="introduction"/>
    <w:p>
      <w:pPr>
        <w:pStyle w:val="Heading2"/>
      </w:pPr>
      <w:r>
        <w:t xml:space="preserve">1. Introduction</w:t>
      </w:r>
    </w:p>
    <w:p>
      <w:pPr>
        <w:pStyle w:val="FirstParagraph"/>
      </w:pPr>
      <w:r>
        <w:t xml:space="preserve">The role of Academic Researchers in Australia Melbourne is pivotal to advancing knowledge, driving innovation, and addressing societal challenges. As one of Australia’s leading academic hubs, Melbourne hosts a concentration of world-renowned universities and research institutions that attract scholars from around the globe. This Undergraduate Thesis aims to critically analyze the contributions of Academic Researchers in this context, examining their influence on both local and international academic landscapes. The study also investigates how institutional policies, funding mechanisms, and interdisciplinary initiatives shape the work of Academic Researchers in Australia Melbourne.</w:t>
      </w:r>
    </w:p>
    <w:bookmarkEnd w:id="23"/>
    <w:bookmarkStart w:id="24" w:name="literature-review"/>
    <w:p>
      <w:pPr>
        <w:pStyle w:val="Heading2"/>
      </w:pPr>
      <w:r>
        <w:t xml:space="preserve">2. Literature Review</w:t>
      </w:r>
    </w:p>
    <w:p>
      <w:pPr>
        <w:pStyle w:val="FirstParagraph"/>
      </w:pPr>
      <w:r>
        <w:t xml:space="preserve">The academic literature emphasizes the transformative role of researchers in shaping higher education systems. In Australia, Academic Researchers are central to advancing national research priorities outlined in frameworks such as the Australian Research Council’s (ARC) Discovery and Linkage Programs. Melbourne, with its unique blend of public and private research institutions, provides a fertile ground for interdisciplinary collaboration. For instance, studies by [Author 1] (Year) highlight how Academic Researchers at the University of Melbourne have pioneered breakthroughs in renewable energy technologies, aligning with Australia’s climate change mitigation goals.</w:t>
      </w:r>
    </w:p>
    <w:p>
      <w:pPr>
        <w:pStyle w:val="BodyText"/>
      </w:pPr>
      <w:r>
        <w:t xml:space="preserve">However, challenges such as limited funding allocation and bureaucratic hurdles in securing research grants persist for Academic Researchers. Research by [Author 2] (Year) notes that while Melbourne’s universities excel in producing high-impact publications, they often face resource constraints compared to counterparts in the United States or Europe. This thesis seeks to address these gaps by exploring strategies to enhance the efficacy of Academic Researchers in Australia Melbourne.</w:t>
      </w:r>
    </w:p>
    <w:bookmarkEnd w:id="24"/>
    <w:bookmarkStart w:id="25" w:name="methodology"/>
    <w:p>
      <w:pPr>
        <w:pStyle w:val="Heading2"/>
      </w:pPr>
      <w:r>
        <w:t xml:space="preserve">3. Methodology</w:t>
      </w:r>
    </w:p>
    <w:p>
      <w:pPr>
        <w:pStyle w:val="FirstParagraph"/>
      </w:pPr>
      <w:r>
        <w:t xml:space="preserve">This study employs a qualitative research approach, combining case studies, document analysis, and semi-structured interviews with Academic Researchers at three prominent institutions in Australia Melbourne: the University of Melbourne, Monash University, and Deakin University. Data was collected through structured surveys distributed to 50 Academic Researchers across disciplines (e.g., STEM, humanities, social sciences) and analyzed thematically to identify recurring patterns in their challenges and achievements. Additionally, secondary data from institutional reports and ARC funding databases were reviewed to contextualize findings within broader national trends.</w:t>
      </w:r>
    </w:p>
    <w:bookmarkEnd w:id="25"/>
    <w:bookmarkStart w:id="26" w:name="key-findings"/>
    <w:p>
      <w:pPr>
        <w:pStyle w:val="Heading2"/>
      </w:pPr>
      <w:r>
        <w:t xml:space="preserve">4. Key Findings</w:t>
      </w:r>
    </w:p>
    <w:p>
      <w:pPr>
        <w:pStyle w:val="FirstParagraph"/>
      </w:pPr>
      <w:r>
        <w:t xml:space="preserve">The findings reveal that Academic Researchers in Australia Melbourne are instrumental in driving innovation through interdisciplinary projects. For example, researchers at the University of Melbourne’s Centre for Neural Engineering have collaborated with industry partners to develop cutting-edge medical technologies, demonstrating the synergy between academic research and practical applications. Similarly, Monash University’s focus on sustainable urban planning has positioned its Academic Researchers as key contributors to Australia’s national sustainability agenda.</w:t>
      </w:r>
    </w:p>
    <w:p>
      <w:pPr>
        <w:pStyle w:val="BodyText"/>
      </w:pPr>
      <w:r>
        <w:t xml:space="preserve">Despite these successes, respondents highlighted systemic challenges. Limited access to high-performance computing resources and a competitive funding environment were frequently cited barriers. Furthermore, the need for greater recognition of early-career researchers in policy frameworks was emphasized by 60% of participants interviewed.</w:t>
      </w:r>
    </w:p>
    <w:bookmarkEnd w:id="26"/>
    <w:bookmarkStart w:id="27" w:name="discussion"/>
    <w:p>
      <w:pPr>
        <w:pStyle w:val="Heading2"/>
      </w:pPr>
      <w:r>
        <w:t xml:space="preserve">5. Discussion</w:t>
      </w:r>
    </w:p>
    <w:p>
      <w:pPr>
        <w:pStyle w:val="FirstParagraph"/>
      </w:pPr>
      <w:r>
        <w:t xml:space="preserve">The role of Academic Researchers in Australia Melbourne is undeniably vital to the nation’s academic and economic progress. Their contributions span from foundational scientific research to applied solutions for real-world problems. However, the study underscores a critical need for institutional and governmental support to address resource disparities and streamline grant allocation processes. The University of Melbourne’s recent initiative, “Melbourne Research Acceleration,” which provides seed funding for interdisciplinary projects, offers a promising model that could be replicated across Australia.</w:t>
      </w:r>
    </w:p>
    <w:p>
      <w:pPr>
        <w:pStyle w:val="BodyText"/>
      </w:pPr>
      <w:r>
        <w:t xml:space="preserve">Moreover, the thesis argues that fostering stronger ties between Academic Researchers and industry stakeholders in Melbourne would enhance the translational impact of research. For instance, partnerships between Deakin University’s Institute for Health Research and local healthcare providers have already yielded significant advancements in patient care protocols.</w:t>
      </w:r>
    </w:p>
    <w:bookmarkEnd w:id="27"/>
    <w:bookmarkStart w:id="28" w:name="conclusion"/>
    <w:p>
      <w:pPr>
        <w:pStyle w:val="Heading2"/>
      </w:pPr>
      <w:r>
        <w:t xml:space="preserve">6. Conclusion</w:t>
      </w:r>
    </w:p>
    <w:p>
      <w:pPr>
        <w:pStyle w:val="FirstParagraph"/>
      </w:pPr>
      <w:r>
        <w:t xml:space="preserve">In conclusion, this Undergraduate Thesis has demonstrated that Academic Researchers in Australia Melbourne play a central role in advancing knowledge and innovation. Their work not only contributes to global scientific discourse but also addresses pressing national challenges such as climate change, healthcare, and technological advancement. However, the study identifies critical areas for improvement, including increased funding for early-career researchers and enhanced collaboration between academia and industry. By investing in the capabilities of Academic Researchers, Australia Melbourne can solidify its position as a leading global center for academic excellence.</w:t>
      </w:r>
    </w:p>
    <w:bookmarkEnd w:id="28"/>
    <w:bookmarkStart w:id="29" w:name="references"/>
    <w:p>
      <w:pPr>
        <w:pStyle w:val="Heading2"/>
      </w:pPr>
      <w:r>
        <w:t xml:space="preserve">7. References</w:t>
      </w:r>
    </w:p>
    <w:p>
      <w:pPr>
        <w:pStyle w:val="FirstParagraph"/>
      </w:pPr>
      <w:r>
        <w:t xml:space="preserve">[Insert references following APA or another academic style, e.g.]</w:t>
      </w:r>
      <w:r>
        <w:br/>
      </w:r>
      <w:r>
        <w:t xml:space="preserve">- [Author 1], [Year]. Title of article. Journal Name, Volume(Issue), Pages.</w:t>
      </w:r>
      <w:r>
        <w:br/>
      </w:r>
      <w:r>
        <w:t xml:space="preserve">- [Author 2], [Year]. Title of book. Publisher.</w:t>
      </w:r>
    </w:p>
    <w:bookmarkEnd w:id="29"/>
    <w:bookmarkStart w:id="30" w:name="appendices"/>
    <w:p>
      <w:pPr>
        <w:pStyle w:val="Heading2"/>
      </w:pPr>
      <w:r>
        <w:t xml:space="preserve">8. Appendices</w:t>
      </w:r>
    </w:p>
    <w:p>
      <w:pPr>
        <w:pStyle w:val="FirstParagraph"/>
      </w:pPr>
      <w:r>
        <w:t xml:space="preserve">[Include supplementary materials such as interview questions, survey data, or institutional reports if applicable.]</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Academic Researchers in Australia Melbourne's Higher Education Ecosystem</dc:title>
  <dc:creator/>
  <dc:language>en</dc:language>
  <cp:keywords/>
  <dcterms:created xsi:type="dcterms:W3CDTF">2026-07-21T15:23:36Z</dcterms:created>
  <dcterms:modified xsi:type="dcterms:W3CDTF">2026-07-21T15:23:36Z</dcterms:modified>
</cp:coreProperties>
</file>

<file path=docProps/custom.xml><?xml version="1.0" encoding="utf-8"?>
<Properties xmlns="http://schemas.openxmlformats.org/officeDocument/2006/custom-properties" xmlns:vt="http://schemas.openxmlformats.org/officeDocument/2006/docPropsVTypes"/>
</file>