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b03dd47e35f98f459978b8c140160d43f9a5938"/>
    <w:p>
      <w:pPr>
        <w:pStyle w:val="Heading1"/>
      </w:pPr>
      <w:r>
        <w:t xml:space="preserve">Undergraduate Thesis: The Role and Challenges of an Academic Researcher in Bangladesh Dhaka</w:t>
      </w:r>
    </w:p>
    <w:p>
      <w:pPr>
        <w:pStyle w:val="FirstParagraph"/>
      </w:pPr>
      <w:r>
        <w:t xml:space="preserve">This Undergraduate Thesis explores the evolving role of an</w:t>
      </w:r>
      <w:r>
        <w:t xml:space="preserve"> </w:t>
      </w:r>
      <w:r>
        <w:rPr>
          <w:bCs/>
          <w:b/>
        </w:rPr>
        <w:t xml:space="preserve">Academic Researcher</w:t>
      </w:r>
      <w:r>
        <w:t xml:space="preserve"> </w:t>
      </w:r>
      <w:r>
        <w:t xml:space="preserve">within the context of higher education institutions in</w:t>
      </w:r>
      <w:r>
        <w:t xml:space="preserve"> </w:t>
      </w:r>
      <w:r>
        <w:rPr>
          <w:bCs/>
          <w:b/>
        </w:rPr>
        <w:t xml:space="preserve">Bangladesh Dhaka</w:t>
      </w:r>
      <w:r>
        <w:t xml:space="preserve">. As one of South Asia’s most dynamic cities, Dhaka is home to numerous universities and research centers that play a pivotal role in shaping national and global academic discourse. This document aims to analyze the responsibilities, challenges, and contributions of academic researchers while emphasizing their significance for undergraduate students pursuing research-driven careers in Bangladesh.</w:t>
      </w:r>
    </w:p>
    <w:bookmarkStart w:id="20" w:name="introduction"/>
    <w:p>
      <w:pPr>
        <w:pStyle w:val="Heading2"/>
      </w:pPr>
      <w:r>
        <w:t xml:space="preserve">Introduction</w:t>
      </w:r>
    </w:p>
    <w:p>
      <w:pPr>
        <w:pStyle w:val="FirstParagraph"/>
      </w:pPr>
      <w:r>
        <w:t xml:space="preserve">The landscape of academic research in</w:t>
      </w:r>
      <w:r>
        <w:t xml:space="preserve"> </w:t>
      </w:r>
      <w:r>
        <w:rPr>
          <w:bCs/>
          <w:b/>
        </w:rPr>
        <w:t xml:space="preserve">Bangladesh Dhaka</w:t>
      </w:r>
      <w:r>
        <w:t xml:space="preserve"> </w:t>
      </w:r>
      <w:r>
        <w:t xml:space="preserve">is both promising and complex. With institutions such as the University of Dhaka, BRAC University, and Bangladesh University of Engineering &amp; Technology (BUET) leading the way, there is a growing demand for qualified</w:t>
      </w:r>
      <w:r>
        <w:t xml:space="preserve"> </w:t>
      </w:r>
      <w:r>
        <w:rPr>
          <w:bCs/>
          <w:b/>
        </w:rPr>
        <w:t xml:space="preserve">Academic Researchers</w:t>
      </w:r>
      <w:r>
        <w:t xml:space="preserve"> </w:t>
      </w:r>
      <w:r>
        <w:t xml:space="preserve">who can contribute to interdisciplinary studies. This thesis investigates how undergraduate students in Dhaka can cultivate research skills to become future academic researchers while addressing the unique challenges posed by the local academic environment.</w:t>
      </w:r>
    </w:p>
    <w:p>
      <w:pPr>
        <w:pStyle w:val="BodyText"/>
      </w:pPr>
      <w:r>
        <w:t xml:space="preserve">The role of an</w:t>
      </w:r>
      <w:r>
        <w:t xml:space="preserve"> </w:t>
      </w:r>
      <w:r>
        <w:rPr>
          <w:bCs/>
          <w:b/>
        </w:rPr>
        <w:t xml:space="preserve">Academic Researcher</w:t>
      </w:r>
      <w:r>
        <w:t xml:space="preserve"> </w:t>
      </w:r>
      <w:r>
        <w:t xml:space="preserve">extends beyond conducting experiments or publishing papers. In Bangladesh, where resources and infrastructure for research are still developing, researchers often act as mentors, innovators, and problem-solvers. This thesis highlights the importance of integrating research methodologies into undergraduate curricula to prepare students for such roles.</w:t>
      </w:r>
    </w:p>
    <w:bookmarkEnd w:id="20"/>
    <w:bookmarkStart w:id="21" w:name="Xeac4bad071b49f5455fba0b8e6e2bf3e6c593c5"/>
    <w:p>
      <w:pPr>
        <w:pStyle w:val="Heading2"/>
      </w:pPr>
      <w:r>
        <w:t xml:space="preserve">The Role of an Academic Researcher in Bangladesh Dhaka</w:t>
      </w:r>
    </w:p>
    <w:p>
      <w:pPr>
        <w:pStyle w:val="FirstParagraph"/>
      </w:pPr>
      <w:r>
        <w:t xml:space="preserve">An</w:t>
      </w:r>
      <w:r>
        <w:t xml:space="preserve"> </w:t>
      </w:r>
      <w:r>
        <w:rPr>
          <w:bCs/>
          <w:b/>
        </w:rPr>
        <w:t xml:space="preserve">Academic Researcher</w:t>
      </w:r>
      <w:r>
        <w:t xml:space="preserve"> </w:t>
      </w:r>
      <w:r>
        <w:t xml:space="preserve">in</w:t>
      </w:r>
      <w:r>
        <w:t xml:space="preserve"> </w:t>
      </w:r>
      <w:r>
        <w:rPr>
          <w:bCs/>
          <w:b/>
        </w:rPr>
        <w:t xml:space="preserve">Bangladesh Dhaka</w:t>
      </w:r>
      <w:r>
        <w:t xml:space="preserve"> </w:t>
      </w:r>
      <w:r>
        <w:t xml:space="preserve">is expected to bridge theoretical knowledge with practical applications, particularly in fields like agriculture, technology, and public health. For instance, researchers at the Bangladesh Agricultural Research Institute (BARC) work on sustainable farming techniques to address food security issues—a challenge that resonates deeply with the country’s socio-economic context.</w:t>
      </w:r>
    </w:p>
    <w:p>
      <w:pPr>
        <w:pStyle w:val="BodyText"/>
      </w:pPr>
      <w:r>
        <w:t xml:space="preserve">Undergraduate students in Dhaka have unique opportunities to engage with local research projects through internships, collaborative workshops, and university-led initiatives. These experiences not only enhance their technical skills but also instill a sense of responsibility toward societal challenges.</w:t>
      </w:r>
    </w:p>
    <w:bookmarkEnd w:id="21"/>
    <w:bookmarkStart w:id="22" w:name="X9af58346273be5c7aa5e11bc7864682a1b39cfc"/>
    <w:p>
      <w:pPr>
        <w:pStyle w:val="Heading2"/>
      </w:pPr>
      <w:r>
        <w:t xml:space="preserve">Challenges Faced by Academic Researchers in Dhaka</w:t>
      </w:r>
    </w:p>
    <w:p>
      <w:pPr>
        <w:pStyle w:val="FirstParagraph"/>
      </w:pPr>
      <w:r>
        <w:t xml:space="preserve">Despite the potential for impactful research,</w:t>
      </w:r>
      <w:r>
        <w:t xml:space="preserve"> </w:t>
      </w:r>
      <w:r>
        <w:rPr>
          <w:bCs/>
          <w:b/>
        </w:rPr>
        <w:t xml:space="preserve">Academic Researchers</w:t>
      </w:r>
      <w:r>
        <w:t xml:space="preserve"> </w:t>
      </w:r>
      <w:r>
        <w:t xml:space="preserve">in Bangladesh face several hurdles. Limited funding, outdated laboratory equipment, and insufficient access to international journals are common barriers. For example, many universities struggle to provide students with high-speed internet or modern software required for data analysis.</w:t>
      </w:r>
    </w:p>
    <w:p>
      <w:pPr>
        <w:pStyle w:val="BodyText"/>
      </w:pPr>
      <w:r>
        <w:t xml:space="preserve">Beyond infrastructure, there is a cultural challenge: the prioritization of rote learning over critical thinking in secondary education often leaves undergraduates unprepared for rigorous research. This gap must be addressed through institutional reforms that encourage inquiry-based learning and mentorship programs led by experienced</w:t>
      </w:r>
      <w:r>
        <w:t xml:space="preserve"> </w:t>
      </w:r>
      <w:r>
        <w:rPr>
          <w:bCs/>
          <w:b/>
        </w:rPr>
        <w:t xml:space="preserve">Academic Researchers</w:t>
      </w:r>
      <w:r>
        <w:t xml:space="preserve">.</w:t>
      </w:r>
    </w:p>
    <w:bookmarkEnd w:id="22"/>
    <w:bookmarkStart w:id="23" w:name="X84a376442cc0791ea785df47de6a99a6d0022b2"/>
    <w:p>
      <w:pPr>
        <w:pStyle w:val="Heading2"/>
      </w:pPr>
      <w:r>
        <w:t xml:space="preserve">The Importance of Undergraduate Research in Dhaka</w:t>
      </w:r>
    </w:p>
    <w:p>
      <w:pPr>
        <w:pStyle w:val="FirstParagraph"/>
      </w:pPr>
      <w:r>
        <w:t xml:space="preserve">An</w:t>
      </w:r>
      <w:r>
        <w:t xml:space="preserve"> </w:t>
      </w:r>
      <w:r>
        <w:rPr>
          <w:bCs/>
          <w:b/>
        </w:rPr>
        <w:t xml:space="preserve">Undergraduate Thesis</w:t>
      </w:r>
      <w:r>
        <w:t xml:space="preserve"> </w:t>
      </w:r>
      <w:r>
        <w:t xml:space="preserve">is not merely an academic requirement—it is a stepping stone for students to engage with real-world problems. In Bangladesh, where research output is often limited by resource constraints, undergraduate theses can serve as a foundation for innovative solutions. For example, students at Dhaka University have conducted studies on urban waste management and renewable energy systems that align with national development goals.</w:t>
      </w:r>
    </w:p>
    <w:p>
      <w:pPr>
        <w:pStyle w:val="BodyText"/>
      </w:pPr>
      <w:r>
        <w:t xml:space="preserve">By integrating research into their academic journey, undergraduates in</w:t>
      </w:r>
      <w:r>
        <w:t xml:space="preserve"> </w:t>
      </w:r>
      <w:r>
        <w:rPr>
          <w:bCs/>
          <w:b/>
        </w:rPr>
        <w:t xml:space="preserve">Bangladesh Dhaka</w:t>
      </w:r>
      <w:r>
        <w:t xml:space="preserve"> </w:t>
      </w:r>
      <w:r>
        <w:t xml:space="preserve">can contribute to local and global knowledge. This is particularly crucial in fields like climate science, where data from Bangladesh’s vulnerable coastal regions can inform international policies.</w:t>
      </w:r>
    </w:p>
    <w:bookmarkEnd w:id="23"/>
    <w:bookmarkStart w:id="24" w:name="X852232cc049dd5b5893e94182e61b059ce59aaa"/>
    <w:p>
      <w:pPr>
        <w:pStyle w:val="Heading2"/>
      </w:pPr>
      <w:r>
        <w:t xml:space="preserve">Recommendations for Academic Institutions</w:t>
      </w:r>
    </w:p>
    <w:p>
      <w:pPr>
        <w:pStyle w:val="FirstParagraph"/>
      </w:pPr>
      <w:r>
        <w:t xml:space="preserve">To nurture</w:t>
      </w:r>
      <w:r>
        <w:t xml:space="preserve"> </w:t>
      </w:r>
      <w:r>
        <w:rPr>
          <w:bCs/>
          <w:b/>
        </w:rPr>
        <w:t xml:space="preserve">Academic Researchers</w:t>
      </w:r>
      <w:r>
        <w:t xml:space="preserve">, institutions in</w:t>
      </w:r>
      <w:r>
        <w:t xml:space="preserve"> </w:t>
      </w:r>
      <w:r>
        <w:rPr>
          <w:bCs/>
          <w:b/>
        </w:rPr>
        <w:t xml:space="preserve">Bangladesh Dhaka</w:t>
      </w:r>
      <w:r>
        <w:t xml:space="preserve"> </w:t>
      </w:r>
      <w:r>
        <w:t xml:space="preserve">must prioritize the following:</w:t>
      </w:r>
    </w:p>
    <w:p>
      <w:pPr>
        <w:numPr>
          <w:ilvl w:val="0"/>
          <w:numId w:val="1001"/>
        </w:numPr>
        <w:pStyle w:val="Compact"/>
      </w:pPr>
      <w:r>
        <w:rPr>
          <w:bCs/>
          <w:b/>
        </w:rPr>
        <w:t xml:space="preserve">Increase funding for research initiatives:</w:t>
      </w:r>
      <w:r>
        <w:t xml:space="preserve"> </w:t>
      </w:r>
      <w:r>
        <w:t xml:space="preserve">Allocating more resources to undergraduate and postgraduate research projects can empower students to tackle local issues.</w:t>
      </w:r>
    </w:p>
    <w:p>
      <w:pPr>
        <w:numPr>
          <w:ilvl w:val="0"/>
          <w:numId w:val="1001"/>
        </w:numPr>
        <w:pStyle w:val="Compact"/>
      </w:pPr>
      <w:r>
        <w:rPr>
          <w:bCs/>
          <w:b/>
        </w:rPr>
        <w:t xml:space="preserve">Promote interdisciplinary collaboration:</w:t>
      </w:r>
      <w:r>
        <w:t xml:space="preserve"> </w:t>
      </w:r>
      <w:r>
        <w:t xml:space="preserve">Encouraging partnerships between departments can lead to holistic solutions for complex problems.</w:t>
      </w:r>
    </w:p>
    <w:p>
      <w:pPr>
        <w:numPr>
          <w:ilvl w:val="0"/>
          <w:numId w:val="1001"/>
        </w:numPr>
        <w:pStyle w:val="Compact"/>
      </w:pPr>
      <w:r>
        <w:rPr>
          <w:bCs/>
          <w:b/>
        </w:rPr>
        <w:t xml:space="preserve">Enhance access to global resources:</w:t>
      </w:r>
      <w:r>
        <w:t xml:space="preserve"> </w:t>
      </w:r>
      <w:r>
        <w:t xml:space="preserve">Partnering with international universities or leveraging open-access journals can bridge the gap in academic resources.</w:t>
      </w:r>
    </w:p>
    <w:p>
      <w:pPr>
        <w:pStyle w:val="FirstParagraph"/>
      </w:pPr>
      <w:r>
        <w:t xml:space="preserve">Additionally, universities should offer structured training programs on research ethics, data analysis, and scientific writing. Such programs will better prepare undergraduates for the demands of becoming</w:t>
      </w:r>
      <w:r>
        <w:t xml:space="preserve"> </w:t>
      </w:r>
      <w:r>
        <w:rPr>
          <w:bCs/>
          <w:b/>
        </w:rPr>
        <w:t xml:space="preserve">Academic Researchers</w:t>
      </w:r>
      <w:r>
        <w:t xml:space="preserve">.</w:t>
      </w:r>
    </w:p>
    <w:bookmarkEnd w:id="24"/>
    <w:bookmarkStart w:id="25" w:name="conclusion"/>
    <w:p>
      <w:pPr>
        <w:pStyle w:val="Heading2"/>
      </w:pPr>
      <w:r>
        <w:t xml:space="preserve">Conclusion</w:t>
      </w:r>
    </w:p>
    <w:p>
      <w:pPr>
        <w:pStyle w:val="FirstParagraph"/>
      </w:pPr>
      <w:r>
        <w:t xml:space="preserve">The journey of an</w:t>
      </w:r>
      <w:r>
        <w:t xml:space="preserve"> </w:t>
      </w:r>
      <w:r>
        <w:rPr>
          <w:bCs/>
          <w:b/>
        </w:rPr>
        <w:t xml:space="preserve">Academic Researcher</w:t>
      </w:r>
      <w:r>
        <w:t xml:space="preserve"> </w:t>
      </w:r>
      <w:r>
        <w:t xml:space="preserve">in</w:t>
      </w:r>
      <w:r>
        <w:t xml:space="preserve"> </w:t>
      </w:r>
      <w:r>
        <w:rPr>
          <w:bCs/>
          <w:b/>
        </w:rPr>
        <w:t xml:space="preserve">Bangladesh Dhaka</w:t>
      </w:r>
      <w:r>
        <w:t xml:space="preserve"> </w:t>
      </w:r>
      <w:r>
        <w:t xml:space="preserve">is both challenging and rewarding. As Bangladesh continues to grow as a hub for higher education, the role of undergraduate research becomes increasingly vital. An</w:t>
      </w:r>
      <w:r>
        <w:t xml:space="preserve"> </w:t>
      </w:r>
      <w:r>
        <w:rPr>
          <w:bCs/>
          <w:b/>
        </w:rPr>
        <w:t xml:space="preserve">Undergraduate Thesis</w:t>
      </w:r>
      <w:r>
        <w:t xml:space="preserve"> </w:t>
      </w:r>
      <w:r>
        <w:t xml:space="preserve">serves as a critical tool for students to develop their analytical skills, engage with local issues, and contribute to the global academic community.</w:t>
      </w:r>
    </w:p>
    <w:p>
      <w:pPr>
        <w:pStyle w:val="BodyText"/>
      </w:pPr>
      <w:r>
        <w:t xml:space="preserve">This thesis underscores the need for systemic support from educational institutions and policymakers to cultivate a generation of</w:t>
      </w:r>
      <w:r>
        <w:t xml:space="preserve"> </w:t>
      </w:r>
      <w:r>
        <w:rPr>
          <w:bCs/>
          <w:b/>
        </w:rPr>
        <w:t xml:space="preserve">Academic Researchers</w:t>
      </w:r>
      <w:r>
        <w:t xml:space="preserve"> </w:t>
      </w:r>
      <w:r>
        <w:t xml:space="preserve">in</w:t>
      </w:r>
      <w:r>
        <w:t xml:space="preserve"> </w:t>
      </w:r>
      <w:r>
        <w:rPr>
          <w:bCs/>
          <w:b/>
        </w:rPr>
        <w:t xml:space="preserve">Bangladesh Dhaka</w:t>
      </w:r>
      <w:r>
        <w:t xml:space="preserve">. By investing in undergraduate research, Bangladesh can position itself as a leader in addressing regional and global challenges through innovation and scholarly excellence.</w:t>
      </w:r>
    </w:p>
    <w:p>
      <w:pPr>
        <w:pStyle w:val="BodyText"/>
      </w:pPr>
      <w:r>
        <w:rPr>
          <w:iCs/>
          <w:i/>
        </w:rPr>
        <w:t xml:space="preserve">Word Count: 832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 in Bangladesh Dhaka</dc:title>
  <dc:creator/>
  <dc:language>en</dc:language>
  <cp:keywords/>
  <dcterms:created xsi:type="dcterms:W3CDTF">2026-07-23T17:07:53Z</dcterms:created>
  <dcterms:modified xsi:type="dcterms:W3CDTF">2026-07-23T17:07:53Z</dcterms:modified>
</cp:coreProperties>
</file>

<file path=docProps/custom.xml><?xml version="1.0" encoding="utf-8"?>
<Properties xmlns="http://schemas.openxmlformats.org/officeDocument/2006/custom-properties" xmlns:vt="http://schemas.openxmlformats.org/officeDocument/2006/docPropsVTypes"/>
</file>