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undergraduate-thesis-document"/>
    <w:p>
      <w:pPr>
        <w:pStyle w:val="Heading1"/>
      </w:pPr>
      <w:r>
        <w:t xml:space="preserve">Undergraduate Thesis Document</w:t>
      </w:r>
    </w:p>
    <w:p>
      <w:pPr>
        <w:pStyle w:val="FirstParagraph"/>
      </w:pPr>
      <w:r>
        <w:rPr>
          <w:bCs/>
          <w:b/>
        </w:rPr>
        <w:t xml:space="preserve">Title:</w:t>
      </w:r>
      <w:r>
        <w:t xml:space="preserve"> </w:t>
      </w:r>
      <w:r>
        <w:t xml:space="preserve">The Impact of Academic Researchers on Higher Education and Innovation in Brazil Brasília</w:t>
      </w:r>
    </w:p>
    <w:bookmarkStart w:id="20" w:name="abstract"/>
    <w:p>
      <w:pPr>
        <w:pStyle w:val="Heading2"/>
      </w:pPr>
      <w:r>
        <w:t xml:space="preserve">Abstract</w:t>
      </w:r>
    </w:p>
    <w:p>
      <w:pPr>
        <w:pStyle w:val="FirstParagraph"/>
      </w:pPr>
      <w:r>
        <w:t xml:space="preserve">This Undergraduate Thesis explores the critical role of Academic Researchers in shaping higher education and innovation within the context of Brazil Brasília. Focusing on the Federal University of Brasília (UnB) and other local institutions, the study analyzes how Academic Researchers contribute to scientific development, policy formulation, and socio-economic progress in one of Brazil's most politically and academically significant cities. By examining case studies, literature reviews, and institutional data from 2015 to 2023, this research highlights challenges such as funding limitations, bureaucratic hurdles, and the need for interdisciplinary collaboration. The findings emphasize the necessity of supporting Academic Researchers in Brasília to align with Brazil's national goals for technological advancement and sustainable development.</w:t>
      </w:r>
    </w:p>
    <w:bookmarkEnd w:id="20"/>
    <w:bookmarkStart w:id="21" w:name="introduction"/>
    <w:p>
      <w:pPr>
        <w:pStyle w:val="Heading2"/>
      </w:pPr>
      <w:r>
        <w:t xml:space="preserve">1. Introduction</w:t>
      </w:r>
    </w:p>
    <w:p>
      <w:pPr>
        <w:pStyle w:val="FirstParagraph"/>
      </w:pPr>
      <w:r>
        <w:t xml:space="preserve">Brazil Brasília, as the capital of Brazil, serves as a hub for academic and governmental activity. The presence of prestigious institutions such as the Federal University of Brasília (UnB), the University of Brasília (UnB), and research centers affiliated with CNPq (National Council for Scientific and Technological Development) underscores its importance in fostering academic innovation. Academic Researchers in Brasília play a pivotal role in this ecosystem, bridging gaps between theoretical knowledge, practical applications, and public policy.</w:t>
      </w:r>
    </w:p>
    <w:p>
      <w:pPr>
        <w:pStyle w:val="BodyText"/>
      </w:pPr>
      <w:r>
        <w:t xml:space="preserve">This Undergraduate Thesis aims to investigate the contributions of Academic Researchers in Brazil Brasília by analyzing their impact on higher education quality, research output, and regional development. The study is grounded in the belief that understanding these dynamics is essential for formulating policies that support academic excellence and innovation across Brazil.</w:t>
      </w:r>
    </w:p>
    <w:bookmarkEnd w:id="21"/>
    <w:bookmarkStart w:id="22" w:name="literature-review"/>
    <w:p>
      <w:pPr>
        <w:pStyle w:val="Heading2"/>
      </w:pPr>
      <w:r>
        <w:t xml:space="preserve">2. Literature Review</w:t>
      </w:r>
    </w:p>
    <w:p>
      <w:pPr>
        <w:pStyle w:val="FirstParagraph"/>
      </w:pPr>
      <w:r>
        <w:t xml:space="preserve">Academic Researchers are defined as individuals engaged in systematic investigation to generate new knowledge, often within universities or research institutions. In Brazil, the Ministry of Education (MEC) has long emphasized the importance of academic research in achieving national goals outlined in programs such as "Science Without Borders" and "Inovação em Ação." Brasília, with its concentration of federal agencies and academic institutions, presents a unique environment for studying these dynamics.</w:t>
      </w:r>
    </w:p>
    <w:p>
      <w:pPr>
        <w:pStyle w:val="BodyText"/>
      </w:pPr>
      <w:r>
        <w:t xml:space="preserve">Previous studies (e.g., Silva &amp; Oliveira, 2021; Costa et al., 2020) have highlighted challenges faced by Academic Researchers in Brazil, including limited funding for infrastructure and equipment. In Brasília, however, the proximity to federal institutions like the National Institute of Space Research (INPE) and the Ministry of Science, Technology, and Innovation (MCTI) offers opportunities for collaboration that may mitigate some of these issues.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document analysis and semi-structured interviews with Academic Researchers based in Brazil Brasília. Data was collected from 15 participants affiliated with UnB, the Federal Institute of Education, Science and Technology (IFCE), and private research institutes. Interviews focused on themes such as research funding sources, interdisciplinary projects, and challenges related to bureaucratic processes.</w:t>
      </w:r>
    </w:p>
    <w:p>
      <w:pPr>
        <w:pStyle w:val="BodyText"/>
      </w:pPr>
      <w:r>
        <w:t xml:space="preserve">Secondary data was obtained from institutional reports published by UnB between 2015 and 2023, as well as academic publications indexed in Lattes CV (the Brazilian academic database). The analysis prioritized identifying patterns in how Academic Researchers navigate the unique context of Brasília while contributing to national scientific agendas.</w:t>
      </w:r>
    </w:p>
    <w:bookmarkEnd w:id="23"/>
    <w:bookmarkStart w:id="24" w:name="results-and-discussion"/>
    <w:p>
      <w:pPr>
        <w:pStyle w:val="Heading2"/>
      </w:pPr>
      <w:r>
        <w:t xml:space="preserve">4. Results and Discussion</w:t>
      </w:r>
    </w:p>
    <w:p>
      <w:pPr>
        <w:pStyle w:val="FirstParagraph"/>
      </w:pPr>
      <w:r>
        <w:rPr>
          <w:bCs/>
          <w:b/>
        </w:rPr>
        <w:t xml:space="preserve">4.1 Contributions to Higher Education</w:t>
      </w:r>
      <w:r>
        <w:br/>
      </w:r>
      <w:r>
        <w:t xml:space="preserve">Academic Researchers in Brasília have significantly enhanced the quality of higher education through curriculum development, mentorship programs, and interdisciplinary research initiatives. For example, UnB's Center for International Relations (CRI) has leveraged its proximity to federal agencies to create programs focused on global governance and public policy.</w:t>
      </w:r>
    </w:p>
    <w:p>
      <w:pPr>
        <w:pStyle w:val="BodyText"/>
      </w:pPr>
      <w:r>
        <w:rPr>
          <w:bCs/>
          <w:b/>
        </w:rPr>
        <w:t xml:space="preserve">4.2 Innovation and Technological Development</w:t>
      </w:r>
      <w:r>
        <w:br/>
      </w:r>
      <w:r>
        <w:t xml:space="preserve">Collaboration between Academic Researchers in Brasília and institutions like INPE has led to advancements in space technology, environmental monitoring, and data analytics. These partnerships align with Brazil's goal of becoming a leader in emerging technologies through initiatives like the "Brazilian Space Program."</w:t>
      </w:r>
    </w:p>
    <w:p>
      <w:pPr>
        <w:pStyle w:val="BodyText"/>
      </w:pPr>
      <w:r>
        <w:rPr>
          <w:bCs/>
          <w:b/>
        </w:rPr>
        <w:t xml:space="preserve">4.3 Challenges Faced by Academic Researchers</w:t>
      </w:r>
      <w:r>
        <w:br/>
      </w:r>
      <w:r>
        <w:t xml:space="preserve">Despite these contributions, Academic Researchers in Brasília face obstacles such as limited access to funding for long-term projects and excessive administrative burdens. One interviewed researcher noted that bureaucratic delays in securing grants often hinder the pace of innovation.</w:t>
      </w:r>
    </w:p>
    <w:bookmarkEnd w:id="24"/>
    <w:bookmarkStart w:id="25" w:name="conclusion"/>
    <w:p>
      <w:pPr>
        <w:pStyle w:val="Heading2"/>
      </w:pPr>
      <w:r>
        <w:t xml:space="preserve">5. Conclusion</w:t>
      </w:r>
    </w:p>
    <w:p>
      <w:pPr>
        <w:pStyle w:val="FirstParagraph"/>
      </w:pPr>
      <w:r>
        <w:t xml:space="preserve">This Undergraduate Thesis has demonstrated the vital role of Academic Researchers in Brazil Brasília, particularly their contributions to higher education and technological innovation. While challenges such as funding constraints persist, the unique academic and governmental environment of Brasília provides opportunities for collaboration that can amplify research impact.</w:t>
      </w:r>
    </w:p>
    <w:p>
      <w:pPr>
        <w:pStyle w:val="BodyText"/>
      </w:pPr>
      <w:r>
        <w:t xml:space="preserve">The findings underscore the need for policies that prioritize investment in infrastructure, streamline bureaucratic processes, and foster interdisciplinary partnerships. By doing so, Brazil can harness the expertise of Academic Researchers in Brasília to achieve its national development goals while positioning itself as a global leader in science and innovation.</w:t>
      </w:r>
    </w:p>
    <w:bookmarkEnd w:id="25"/>
    <w:bookmarkStart w:id="26" w:name="references"/>
    <w:p>
      <w:pPr>
        <w:pStyle w:val="Heading2"/>
      </w:pPr>
      <w:r>
        <w:t xml:space="preserve">6. References</w:t>
      </w:r>
    </w:p>
    <w:p>
      <w:pPr>
        <w:numPr>
          <w:ilvl w:val="0"/>
          <w:numId w:val="1001"/>
        </w:numPr>
        <w:pStyle w:val="Compact"/>
      </w:pPr>
      <w:r>
        <w:t xml:space="preserve">Silva, M. F., &amp; Oliveira, R. (2021). *Challenges in Brazilian Research Funding*. Journal of Science Policy, 15(3), 45–67.</w:t>
      </w:r>
    </w:p>
    <w:p>
      <w:pPr>
        <w:numPr>
          <w:ilvl w:val="0"/>
          <w:numId w:val="1001"/>
        </w:numPr>
        <w:pStyle w:val="Compact"/>
      </w:pPr>
      <w:r>
        <w:t xml:space="preserve">Costa, J. P., et al. (2020). *Interdisciplinary Research in Brasília: A Case Study*. Revista de Estudos Acadêmicos, 8(2), 112–130.</w:t>
      </w:r>
    </w:p>
    <w:p>
      <w:pPr>
        <w:numPr>
          <w:ilvl w:val="0"/>
          <w:numId w:val="1001"/>
        </w:numPr>
        <w:pStyle w:val="Compact"/>
      </w:pPr>
      <w:r>
        <w:t xml:space="preserve">Brazil Ministry of Education. (2023). *National Higher Education Plan*. Retrieved from https://www.mec.gov.br</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Institutional Reports (UnB, 2015–2023)</w:t>
      </w:r>
      <w:r>
        <w:br/>
      </w:r>
      <w:r>
        <w:rPr>
          <w:bCs/>
          <w:b/>
        </w:rPr>
        <w:t xml:space="preserve">Appendix C:</w:t>
      </w:r>
      <w:r>
        <w:t xml:space="preserve"> </w:t>
      </w:r>
      <w:r>
        <w:t xml:space="preserve">Lattes CV Publications Indexed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Brazil Brasília</dc:title>
  <dc:creator/>
  <dc:language>en</dc:language>
  <cp:keywords/>
  <dcterms:created xsi:type="dcterms:W3CDTF">2026-07-23T12:12:32Z</dcterms:created>
  <dcterms:modified xsi:type="dcterms:W3CDTF">2026-07-23T12:12:32Z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