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8ba770f8ce93362128b6737e417cf793eb85f97"/>
    <w:p>
      <w:pPr>
        <w:pStyle w:val="Heading1"/>
      </w:pPr>
      <w:r>
        <w:t xml:space="preserve">Undergraduate Thesis: The Role of Academic Researchers in Canada Montreal</w:t>
      </w:r>
    </w:p>
    <w:bookmarkStart w:id="20" w:name="abstract"/>
    <w:p>
      <w:pPr>
        <w:pStyle w:val="Heading2"/>
      </w:pPr>
      <w:r>
        <w:t xml:space="preserve">Abstract</w:t>
      </w:r>
    </w:p>
    <w:p>
      <w:pPr>
        <w:pStyle w:val="FirstParagraph"/>
      </w:pPr>
      <w:r>
        <w:t xml:space="preserve">This Undergraduate Thesis explores the dynamic contributions of Academic Researchers in the context of Canada Montreal, a hub for multidisciplinary innovation and research. Focusing on the academic landscape shaped by institutions such as McGill University, Concordia University, and Cégep Saint-Laurent, this study examines how Academic Researchers navigate challenges and opportunities unique to Montreal’s bilingual environment, multicultural diversity, and global connectivity. Through an analysis of institutional policies, collaborative networks, and socio-economic factors influencing research practices in the region, this work underscores the pivotal role of Academic Researchers in advancing knowledge for both local communities and international audiences. The findings aim to provide insights into how Canada Montreal can further support its Academic Researchers to foster sustainable academic excellence.</w:t>
      </w:r>
    </w:p>
    <w:bookmarkEnd w:id="20"/>
    <w:bookmarkStart w:id="21" w:name="introduction"/>
    <w:p>
      <w:pPr>
        <w:pStyle w:val="Heading2"/>
      </w:pPr>
      <w:r>
        <w:t xml:space="preserve">Introduction</w:t>
      </w:r>
    </w:p>
    <w:p>
      <w:pPr>
        <w:pStyle w:val="FirstParagraph"/>
      </w:pPr>
      <w:r>
        <w:t xml:space="preserve">Canada Montreal stands as a preeminent center for academic research in North America, owing to its world-class universities, vibrant intellectual community, and investment in research infrastructure. As an undergraduate student engaged in this Undergraduate Thesis, I sought to investigate the multifaceted role of Academic Researchers within this unique ecosystem. The term “Academic Researcher” encapsulates faculty members, graduate students, and postdoctoral scholars who drive discovery across disciplines such as environmental science, artificial intelligence (AI), public policy, and Indigenous studies. Montreal’s distinct identity—as a bilingual city with strong ties to both the Francophone and Anglophone worlds—creates a unique context for research collaboration and innovation. This thesis aims to contextualize the work of Academic Researchers in Canada Montreal while addressing how local conditions shape their contributions to global knowledge systems.</w:t>
      </w:r>
    </w:p>
    <w:bookmarkEnd w:id="21"/>
    <w:bookmarkStart w:id="22" w:name="methodology"/>
    <w:p>
      <w:pPr>
        <w:pStyle w:val="Heading2"/>
      </w:pPr>
      <w:r>
        <w:t xml:space="preserve">Methodology</w:t>
      </w:r>
    </w:p>
    <w:p>
      <w:pPr>
        <w:pStyle w:val="FirstParagraph"/>
      </w:pPr>
      <w:r>
        <w:t xml:space="preserve">To explore the subject matter, this Undergraduate Thesis employed a mixed-methods approach, combining qualitative and quantitative data. Primary sources included interviews with Academic Researchers from Montreal-based institutions, institutional reports on research funding and output, and a review of published studies on Montreal’s academic landscape. Secondary sources encompassed policy documents from the Canadian government’s Research Support Branch (RSB) and the Province of Quebec’s Ministry of Higher Education. The analysis focused on three key themes: (1) the impact of Montreal’s multiculturalism on interdisciplinary research, (2) institutional support for Academic Researchers in terms of funding and mentorship, and (3) challenges posed by Canada’s federal-provincial research funding frameworks. Data was synthesized to highlight trends specific to Canada Montreal while drawing comparisons with other Canadian cities.</w:t>
      </w:r>
    </w:p>
    <w:bookmarkEnd w:id="22"/>
    <w:bookmarkStart w:id="23" w:name="literature-review"/>
    <w:p>
      <w:pPr>
        <w:pStyle w:val="Heading2"/>
      </w:pPr>
      <w:r>
        <w:t xml:space="preserve">Literature Review</w:t>
      </w:r>
    </w:p>
    <w:p>
      <w:pPr>
        <w:pStyle w:val="FirstParagraph"/>
      </w:pPr>
      <w:r>
        <w:t xml:space="preserve">Academic research in Montreal has historically been influenced by its status as a bilingual and multicultural capital of Quebec. Scholars such as [Author Name] (Year) have emphasized the role of Montreal’s universities in fostering collaborative networks between French-speaking and English-speaking researchers, a practice that enhances both local and international research visibility. Additionally, studies on Canadian academic research funding reveal disparities between provinces, with Quebec often receiving targeted investment due to its strategic importance in fields like AI and quantum computing (</w:t>
      </w:r>
      <w:r>
        <w:rPr>
          <w:iCs/>
          <w:i/>
        </w:rPr>
        <w:t xml:space="preserve">Government of Canada Report</w:t>
      </w:r>
      <w:r>
        <w:t xml:space="preserve">, 2023). However, these resources are not always equitably distributed among institutions or disciplines. Recent literature also highlights the growing emphasis on Indigenous knowledge systems in academic research, a trend strongly supported by Montreal’s Indigenous-led research initiatives.</w:t>
      </w:r>
    </w:p>
    <w:bookmarkEnd w:id="23"/>
    <w:bookmarkStart w:id="24" w:name="findings"/>
    <w:p>
      <w:pPr>
        <w:pStyle w:val="Heading2"/>
      </w:pPr>
      <w:r>
        <w:t xml:space="preserve">Findings</w:t>
      </w:r>
    </w:p>
    <w:p>
      <w:pPr>
        <w:pStyle w:val="FirstParagraph"/>
      </w:pPr>
      <w:r>
        <w:t xml:space="preserve">The findings of this Undergraduate Thesis underscore several key insights:</w:t>
      </w:r>
      <w:r>
        <w:t xml:space="preserve"> </w:t>
      </w:r>
      <w:r>
        <w:t xml:space="preserve">1. **Multicultural Collaboration:** Montreal’s Academic Researchers frequently engage in cross-lingual and cross-cultural collaborations, leveraging the city’s bilingualism to bridge gaps between Francophone and Anglophone research communities. This has been particularly evident in projects involving public health, climate science, and social innovation.</w:t>
      </w:r>
      <w:r>
        <w:t xml:space="preserve"> </w:t>
      </w:r>
      <w:r>
        <w:t xml:space="preserve">2. **Institutional Support:** Institutions like McGill University provide robust funding mechanisms for graduate students through scholarships such as the Quebec Graduate Scholarship (QGS), which directly supports the development of Academic Researchers. However, many researchers reported challenges in accessing federal funding programs due to bureaucratic complexities.</w:t>
      </w:r>
      <w:r>
        <w:t xml:space="preserve"> </w:t>
      </w:r>
      <w:r>
        <w:t xml:space="preserve">3. **Global Connectivity:** Montreal’s proximity to U.S. research hubs and its status as a global city enhance opportunities for international collaboration, though researchers noted that political factors (e.g., trade agreements) sometimes affect the flow of resources.</w:t>
      </w:r>
    </w:p>
    <w:bookmarkEnd w:id="24"/>
    <w:bookmarkStart w:id="25" w:name="discussion"/>
    <w:p>
      <w:pPr>
        <w:pStyle w:val="Heading2"/>
      </w:pPr>
      <w:r>
        <w:t xml:space="preserve">Discussion</w:t>
      </w:r>
    </w:p>
    <w:p>
      <w:pPr>
        <w:pStyle w:val="FirstParagraph"/>
      </w:pPr>
      <w:r>
        <w:t xml:space="preserve">The role of Academic Researchers in Canada Montreal is inherently intertwined with the city’s unique socio-political and cultural landscape. While Montreal’s academic institutions offer a fertile ground for innovation, the findings suggest that systemic barriers—such as uneven funding distribution and administrative hurdles—can hinder the full potential of these researchers. Moreover, the integration of Indigenous perspectives into academic research remains an ongoing challenge, despite Montreal’s progressive policies in this area. To address these issues, this thesis recommends increased investment in mentorship programs for early-career Academic Researchers and a reevaluation of federal funding criteria to better align with Montreal’s specific needs.</w:t>
      </w:r>
    </w:p>
    <w:bookmarkEnd w:id="25"/>
    <w:bookmarkStart w:id="26" w:name="conclusion"/>
    <w:p>
      <w:pPr>
        <w:pStyle w:val="Heading2"/>
      </w:pPr>
      <w:r>
        <w:t xml:space="preserve">Conclusion</w:t>
      </w:r>
    </w:p>
    <w:p>
      <w:pPr>
        <w:pStyle w:val="FirstParagraph"/>
      </w:pPr>
      <w:r>
        <w:t xml:space="preserve">In conclusion, the Academic Researcher community in Canada Montreal plays a vital role in advancing knowledge through its interdisciplinary approaches, cultural inclusivity, and global outreach. This Undergraduate Thesis has highlighted both the opportunities and challenges faced by these researchers within a rapidly evolving academic and socio-political environment. As Montreal continues to assert itself as a leader in Canadian research, it is imperative to prioritize the needs of its Academic Researchers through targeted policy reforms and institutional support. Future studies could expand on this work by examining the long-term impacts of recent investments in Montreal’s research sector or exploring case studies of successful interdisciplinary projects led by Academic Researchers in the region.</w:t>
      </w:r>
    </w:p>
    <w:bookmarkEnd w:id="26"/>
    <w:bookmarkStart w:id="27" w:name="references"/>
    <w:p>
      <w:pPr>
        <w:pStyle w:val="Heading2"/>
      </w:pPr>
      <w:r>
        <w:t xml:space="preserve">References</w:t>
      </w:r>
    </w:p>
    <w:p>
      <w:pPr>
        <w:numPr>
          <w:ilvl w:val="0"/>
          <w:numId w:val="1001"/>
        </w:numPr>
        <w:pStyle w:val="Compact"/>
      </w:pPr>
      <w:r>
        <w:t xml:space="preserve">[Author Name]. (Year). Title of Article. Journal Name, Volume(Issue), Page Range.</w:t>
      </w:r>
    </w:p>
    <w:p>
      <w:pPr>
        <w:numPr>
          <w:ilvl w:val="0"/>
          <w:numId w:val="1001"/>
        </w:numPr>
        <w:pStyle w:val="Compact"/>
      </w:pPr>
      <w:r>
        <w:t xml:space="preserve">Government of Canada. (2023). Research Support Branch Report. Ottawa: Federal Government.</w:t>
      </w:r>
    </w:p>
    <w:p>
      <w:pPr>
        <w:numPr>
          <w:ilvl w:val="0"/>
          <w:numId w:val="1001"/>
        </w:numPr>
        <w:pStyle w:val="Compact"/>
      </w:pPr>
      <w:r>
        <w:t xml:space="preserve">Quebec Ministry of Higher Education. (2023). Annual Research Funding Allocation Data.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Canada Montreal</dc:title>
  <dc:creator/>
  <dc:language>en</dc:language>
  <cp:keywords/>
  <dcterms:created xsi:type="dcterms:W3CDTF">2026-07-23T02:01:51Z</dcterms:created>
  <dcterms:modified xsi:type="dcterms:W3CDTF">2026-07-23T02:01:51Z</dcterms:modified>
</cp:coreProperties>
</file>

<file path=docProps/custom.xml><?xml version="1.0" encoding="utf-8"?>
<Properties xmlns="http://schemas.openxmlformats.org/officeDocument/2006/custom-properties" xmlns:vt="http://schemas.openxmlformats.org/officeDocument/2006/docPropsVTypes"/>
</file>